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0A7BE" w14:textId="2FC74F0B" w:rsidR="000F5B17" w:rsidRPr="000F5B17" w:rsidRDefault="002520B6" w:rsidP="000F5B17">
      <w:pPr>
        <w:rPr>
          <w:b/>
          <w:bCs/>
          <w:color w:val="0095D5" w:themeColor="accent1"/>
        </w:rPr>
      </w:pPr>
      <w:bookmarkStart w:id="0" w:name="_Hlk44672633"/>
      <w:r>
        <w:rPr>
          <w:b/>
          <w:bCs/>
          <w:color w:val="0095D5" w:themeColor="accent1"/>
        </w:rPr>
        <w:t xml:space="preserve">Sennheiser </w:t>
      </w:r>
      <w:r w:rsidR="002F607D">
        <w:rPr>
          <w:b/>
          <w:bCs/>
          <w:color w:val="0095D5" w:themeColor="accent1"/>
        </w:rPr>
        <w:t>helps shape the future of</w:t>
      </w:r>
      <w:r>
        <w:rPr>
          <w:b/>
          <w:bCs/>
          <w:color w:val="0095D5" w:themeColor="accent1"/>
        </w:rPr>
        <w:t xml:space="preserve"> DECT NR+ audio at DECT World 2026</w:t>
      </w:r>
    </w:p>
    <w:p w14:paraId="303FD6C0" w14:textId="34E2C117" w:rsidR="000F5B17" w:rsidRDefault="00FB6FFE" w:rsidP="000F5B17">
      <w:pPr>
        <w:rPr>
          <w:b/>
          <w:bCs/>
        </w:rPr>
      </w:pPr>
      <w:r>
        <w:rPr>
          <w:b/>
          <w:bCs/>
        </w:rPr>
        <w:t>The audio specialist’s</w:t>
      </w:r>
      <w:r w:rsidR="00C93AF6">
        <w:rPr>
          <w:b/>
          <w:bCs/>
        </w:rPr>
        <w:t xml:space="preserve"> experts</w:t>
      </w:r>
      <w:r w:rsidR="002520B6" w:rsidRPr="00C93AF6">
        <w:rPr>
          <w:b/>
          <w:bCs/>
        </w:rPr>
        <w:t xml:space="preserve"> will </w:t>
      </w:r>
      <w:r w:rsidR="00C93AF6" w:rsidRPr="00C93AF6">
        <w:rPr>
          <w:b/>
          <w:bCs/>
        </w:rPr>
        <w:t>share insights into</w:t>
      </w:r>
      <w:r w:rsidR="002520B6" w:rsidRPr="00C93AF6">
        <w:rPr>
          <w:b/>
          <w:bCs/>
        </w:rPr>
        <w:t xml:space="preserve"> spectrum, research and </w:t>
      </w:r>
      <w:r w:rsidR="00C93AF6" w:rsidRPr="00C93AF6">
        <w:rPr>
          <w:b/>
          <w:bCs/>
        </w:rPr>
        <w:t>real-world audio applications</w:t>
      </w:r>
      <w:r w:rsidR="007949DB" w:rsidRPr="00C93AF6">
        <w:rPr>
          <w:b/>
          <w:bCs/>
        </w:rPr>
        <w:t xml:space="preserve">, </w:t>
      </w:r>
      <w:r w:rsidR="004B368E">
        <w:rPr>
          <w:b/>
          <w:bCs/>
        </w:rPr>
        <w:t xml:space="preserve">as </w:t>
      </w:r>
      <w:r w:rsidR="007949DB" w:rsidRPr="00C93AF6">
        <w:rPr>
          <w:b/>
          <w:bCs/>
        </w:rPr>
        <w:t>DECT Forum</w:t>
      </w:r>
      <w:r w:rsidR="00CC2258">
        <w:rPr>
          <w:b/>
          <w:bCs/>
        </w:rPr>
        <w:t xml:space="preserve"> announces </w:t>
      </w:r>
      <w:r w:rsidR="007949DB" w:rsidRPr="00C93AF6">
        <w:rPr>
          <w:b/>
          <w:bCs/>
        </w:rPr>
        <w:t xml:space="preserve">new Audio </w:t>
      </w:r>
      <w:r w:rsidR="002520B6" w:rsidRPr="00C93AF6">
        <w:rPr>
          <w:b/>
          <w:bCs/>
        </w:rPr>
        <w:t>Interest Group</w:t>
      </w:r>
    </w:p>
    <w:p w14:paraId="0A1B0272" w14:textId="77777777" w:rsidR="00BE574C" w:rsidRDefault="00BE574C" w:rsidP="000F5B17">
      <w:pPr>
        <w:rPr>
          <w:b/>
          <w:bCs/>
        </w:rPr>
      </w:pPr>
    </w:p>
    <w:p w14:paraId="3C56EDE9" w14:textId="23ECA22A" w:rsidR="00BE574C" w:rsidRPr="000F5B17" w:rsidRDefault="00FC44EF" w:rsidP="000F5B17">
      <w:pPr>
        <w:rPr>
          <w:b/>
          <w:bCs/>
        </w:rPr>
      </w:pPr>
      <w:r>
        <w:rPr>
          <w:b/>
          <w:bCs/>
          <w:noProof/>
        </w:rPr>
        <w:drawing>
          <wp:inline distT="0" distB="0" distL="0" distR="0" wp14:anchorId="6E46DE73" wp14:editId="4815FCC6">
            <wp:extent cx="4991100" cy="3333750"/>
            <wp:effectExtent l="0" t="0" r="0" b="0"/>
            <wp:docPr id="3705918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hqprint">
                      <a:extLst>
                        <a:ext uri="{28A0092B-C50C-407E-A947-70E740481C1C}">
                          <a14:useLocalDpi xmlns:a14="http://schemas.microsoft.com/office/drawing/2010/main"/>
                        </a:ext>
                      </a:extLst>
                    </a:blip>
                    <a:srcRect/>
                    <a:stretch>
                      <a:fillRect/>
                    </a:stretch>
                  </pic:blipFill>
                  <pic:spPr bwMode="auto">
                    <a:xfrm>
                      <a:off x="0" y="0"/>
                      <a:ext cx="4991100" cy="3333750"/>
                    </a:xfrm>
                    <a:prstGeom prst="rect">
                      <a:avLst/>
                    </a:prstGeom>
                    <a:noFill/>
                    <a:ln>
                      <a:noFill/>
                    </a:ln>
                  </pic:spPr>
                </pic:pic>
              </a:graphicData>
            </a:graphic>
          </wp:inline>
        </w:drawing>
      </w:r>
    </w:p>
    <w:p w14:paraId="1C1E5C78" w14:textId="77777777" w:rsidR="00CC558C" w:rsidRDefault="00CC558C" w:rsidP="00734884">
      <w:pPr>
        <w:rPr>
          <w:rStyle w:val="Fett"/>
          <w:b w:val="0"/>
          <w:bCs w:val="0"/>
        </w:rPr>
      </w:pPr>
    </w:p>
    <w:p w14:paraId="65295D81" w14:textId="4B07E5F3" w:rsidR="00BA782E" w:rsidRPr="00FB6FFE" w:rsidRDefault="002520B6" w:rsidP="000F5B17">
      <w:pPr>
        <w:rPr>
          <w:b/>
          <w:bCs/>
          <w:lang w:val="en-US"/>
        </w:rPr>
      </w:pPr>
      <w:r>
        <w:rPr>
          <w:b/>
          <w:bCs/>
          <w:i/>
          <w:iCs/>
        </w:rPr>
        <w:t>Wedemark</w:t>
      </w:r>
      <w:r w:rsidR="00CC558C">
        <w:rPr>
          <w:b/>
          <w:bCs/>
          <w:i/>
          <w:iCs/>
        </w:rPr>
        <w:t>,</w:t>
      </w:r>
      <w:r w:rsidR="00AF6DDD">
        <w:rPr>
          <w:b/>
          <w:bCs/>
          <w:i/>
          <w:iCs/>
        </w:rPr>
        <w:t xml:space="preserve"> </w:t>
      </w:r>
      <w:r>
        <w:rPr>
          <w:b/>
          <w:bCs/>
          <w:i/>
          <w:iCs/>
        </w:rPr>
        <w:t>Germany</w:t>
      </w:r>
      <w:r w:rsidR="00AF6DDD">
        <w:rPr>
          <w:b/>
          <w:bCs/>
          <w:i/>
          <w:iCs/>
        </w:rPr>
        <w:t>,</w:t>
      </w:r>
      <w:r w:rsidR="00CC558C">
        <w:rPr>
          <w:b/>
          <w:bCs/>
          <w:i/>
          <w:iCs/>
        </w:rPr>
        <w:t xml:space="preserve"> </w:t>
      </w:r>
      <w:r w:rsidR="004B368E">
        <w:rPr>
          <w:b/>
          <w:bCs/>
          <w:i/>
          <w:iCs/>
        </w:rPr>
        <w:t xml:space="preserve">27 </w:t>
      </w:r>
      <w:r w:rsidR="00CC558C">
        <w:rPr>
          <w:b/>
          <w:bCs/>
          <w:i/>
          <w:iCs/>
        </w:rPr>
        <w:t>October</w:t>
      </w:r>
      <w:r w:rsidR="009956D8">
        <w:rPr>
          <w:b/>
          <w:bCs/>
          <w:i/>
          <w:iCs/>
        </w:rPr>
        <w:t xml:space="preserve"> </w:t>
      </w:r>
      <w:r w:rsidR="00CC558C">
        <w:rPr>
          <w:b/>
          <w:bCs/>
          <w:i/>
          <w:iCs/>
        </w:rPr>
        <w:t>2026</w:t>
      </w:r>
      <w:r w:rsidR="00CC558C">
        <w:rPr>
          <w:b/>
          <w:bCs/>
        </w:rPr>
        <w:t xml:space="preserve"> – </w:t>
      </w:r>
      <w:r w:rsidR="00BA782E">
        <w:rPr>
          <w:b/>
          <w:bCs/>
        </w:rPr>
        <w:t xml:space="preserve">At DECT World 2026, taking place in </w:t>
      </w:r>
      <w:r w:rsidR="009956D8">
        <w:rPr>
          <w:b/>
          <w:bCs/>
        </w:rPr>
        <w:t xml:space="preserve">Munich </w:t>
      </w:r>
      <w:r w:rsidR="00BA782E">
        <w:rPr>
          <w:b/>
          <w:bCs/>
        </w:rPr>
        <w:t>on November</w:t>
      </w:r>
      <w:r w:rsidR="007D6131">
        <w:rPr>
          <w:b/>
          <w:bCs/>
        </w:rPr>
        <w:t xml:space="preserve"> 3 and 4</w:t>
      </w:r>
      <w:r w:rsidR="00BA782E">
        <w:rPr>
          <w:b/>
          <w:bCs/>
        </w:rPr>
        <w:t xml:space="preserve">, </w:t>
      </w:r>
      <w:r w:rsidR="00FB6FFE" w:rsidRPr="00FB6FFE">
        <w:rPr>
          <w:b/>
          <w:bCs/>
          <w:lang w:val="en-US"/>
        </w:rPr>
        <w:t xml:space="preserve">Sennheiser will </w:t>
      </w:r>
      <w:proofErr w:type="spellStart"/>
      <w:r w:rsidR="00AD1EFA">
        <w:rPr>
          <w:b/>
          <w:bCs/>
          <w:lang w:val="en-US"/>
        </w:rPr>
        <w:t>underline</w:t>
      </w:r>
      <w:proofErr w:type="spellEnd"/>
      <w:r w:rsidR="00AD1EFA" w:rsidRPr="00FB6FFE">
        <w:rPr>
          <w:b/>
          <w:bCs/>
          <w:lang w:val="en-US"/>
        </w:rPr>
        <w:t xml:space="preserve"> </w:t>
      </w:r>
      <w:r w:rsidR="00FB6FFE" w:rsidRPr="00FB6FFE">
        <w:rPr>
          <w:b/>
          <w:bCs/>
          <w:lang w:val="en-US"/>
        </w:rPr>
        <w:t>its long-standing commitment to advancing DECT NR+ for audio through</w:t>
      </w:r>
      <w:r w:rsidR="00FB6FFE">
        <w:rPr>
          <w:b/>
          <w:bCs/>
          <w:lang w:val="en-US"/>
        </w:rPr>
        <w:t xml:space="preserve"> a series of expert contributions</w:t>
      </w:r>
      <w:r w:rsidR="00FB6FFE" w:rsidRPr="00FB6FFE">
        <w:rPr>
          <w:b/>
          <w:bCs/>
          <w:lang w:val="en-US"/>
        </w:rPr>
        <w:t>, alongside the launch of the DECT Forum’s new Audio Interest Group</w:t>
      </w:r>
      <w:r w:rsidR="00FB6FFE">
        <w:rPr>
          <w:b/>
          <w:bCs/>
          <w:lang w:val="en-US"/>
        </w:rPr>
        <w:t xml:space="preserve"> (AIG)</w:t>
      </w:r>
      <w:r w:rsidR="007949DB">
        <w:rPr>
          <w:b/>
          <w:bCs/>
        </w:rPr>
        <w:t>,</w:t>
      </w:r>
      <w:r w:rsidR="00BD5599">
        <w:rPr>
          <w:b/>
          <w:bCs/>
        </w:rPr>
        <w:t xml:space="preserve"> </w:t>
      </w:r>
      <w:r w:rsidR="00050440">
        <w:rPr>
          <w:b/>
          <w:bCs/>
        </w:rPr>
        <w:t>whic</w:t>
      </w:r>
      <w:r w:rsidR="00485DFD">
        <w:rPr>
          <w:b/>
          <w:bCs/>
        </w:rPr>
        <w:t>h will be announced</w:t>
      </w:r>
      <w:r w:rsidR="007949DB">
        <w:rPr>
          <w:b/>
          <w:bCs/>
        </w:rPr>
        <w:t xml:space="preserve"> by Dr. Andreas Wilzeck, </w:t>
      </w:r>
      <w:r w:rsidR="007949DB" w:rsidRPr="007949DB">
        <w:rPr>
          <w:b/>
          <w:bCs/>
        </w:rPr>
        <w:t>Head of Spectrum Policy and Standards at Sennheiser</w:t>
      </w:r>
      <w:r w:rsidR="007C53EB">
        <w:rPr>
          <w:b/>
          <w:bCs/>
        </w:rPr>
        <w:t xml:space="preserve"> and </w:t>
      </w:r>
      <w:r w:rsidR="0082500C">
        <w:rPr>
          <w:b/>
          <w:bCs/>
        </w:rPr>
        <w:t xml:space="preserve">member of the </w:t>
      </w:r>
      <w:r w:rsidR="0082500C" w:rsidRPr="0082500C">
        <w:rPr>
          <w:b/>
          <w:bCs/>
        </w:rPr>
        <w:t>DECT Forum Board of Directors</w:t>
      </w:r>
      <w:r w:rsidR="007949DB">
        <w:rPr>
          <w:b/>
          <w:bCs/>
        </w:rPr>
        <w:t xml:space="preserve">. As </w:t>
      </w:r>
      <w:r w:rsidR="00BA782E">
        <w:rPr>
          <w:b/>
          <w:bCs/>
        </w:rPr>
        <w:t xml:space="preserve">one of the key audio companies driving the future of DECT NR+, Sennheiser is helping </w:t>
      </w:r>
      <w:r w:rsidR="007949DB">
        <w:rPr>
          <w:b/>
          <w:bCs/>
        </w:rPr>
        <w:t xml:space="preserve">to </w:t>
      </w:r>
      <w:r w:rsidR="00BA782E">
        <w:rPr>
          <w:b/>
          <w:bCs/>
        </w:rPr>
        <w:t>advance the technology, stan</w:t>
      </w:r>
      <w:r w:rsidR="00EB3985">
        <w:rPr>
          <w:b/>
          <w:bCs/>
        </w:rPr>
        <w:t>d</w:t>
      </w:r>
      <w:r w:rsidR="00BA782E">
        <w:rPr>
          <w:b/>
          <w:bCs/>
        </w:rPr>
        <w:t xml:space="preserve">ards and ecosystem needed for next-generation wireless audio. </w:t>
      </w:r>
    </w:p>
    <w:p w14:paraId="4E757204" w14:textId="77777777" w:rsidR="007D3F97" w:rsidRDefault="007D3F97" w:rsidP="000F5B17">
      <w:pPr>
        <w:rPr>
          <w:b/>
          <w:bCs/>
        </w:rPr>
      </w:pPr>
    </w:p>
    <w:p w14:paraId="56F8EF7A" w14:textId="77777777" w:rsidR="007D3F97" w:rsidRPr="00ED1A6E" w:rsidRDefault="007D3F97" w:rsidP="007D3F97">
      <w:pPr>
        <w:rPr>
          <w:b/>
          <w:bCs/>
        </w:rPr>
      </w:pPr>
      <w:r w:rsidRPr="00ED1A6E">
        <w:rPr>
          <w:b/>
          <w:bCs/>
        </w:rPr>
        <w:t xml:space="preserve">Sennheiser expert contributions </w:t>
      </w:r>
      <w:r>
        <w:rPr>
          <w:b/>
          <w:bCs/>
        </w:rPr>
        <w:t>at DECT World 2026</w:t>
      </w:r>
    </w:p>
    <w:p w14:paraId="33108D6B" w14:textId="1C6F7A10" w:rsidR="00C421FB" w:rsidRDefault="007D3F97" w:rsidP="00C421FB">
      <w:pPr>
        <w:rPr>
          <w:lang w:val="en-US"/>
        </w:rPr>
      </w:pPr>
      <w:r>
        <w:t xml:space="preserve">Ahead of the main conference, Wilzeck will </w:t>
      </w:r>
      <w:proofErr w:type="gramStart"/>
      <w:r>
        <w:t>give an introduction to</w:t>
      </w:r>
      <w:proofErr w:type="gramEnd"/>
      <w:r>
        <w:t xml:space="preserve"> DECT NR+ at the “Getting Started with NR+” pre-event on November 2, organised by the Opener Initiative. On November 4, Vaughan John, Spectrum Policy and Standards Manager at Sennheiser, will share the latest </w:t>
      </w:r>
      <w:r w:rsidR="00485DFD">
        <w:t xml:space="preserve">developments </w:t>
      </w:r>
      <w:r w:rsidR="00507B0C">
        <w:t>in</w:t>
      </w:r>
      <w:r w:rsidR="00485DFD">
        <w:t xml:space="preserve"> </w:t>
      </w:r>
      <w:r>
        <w:t xml:space="preserve">DECT spectrum as part of </w:t>
      </w:r>
      <w:r w:rsidR="00507B0C">
        <w:t>an</w:t>
      </w:r>
      <w:r>
        <w:t xml:space="preserve"> update from the DECT Forum’s Regulatory Working Group. Wilzeck will then review the first year of the Academia Industry Roundtable </w:t>
      </w:r>
      <w:r>
        <w:lastRenderedPageBreak/>
        <w:t xml:space="preserve">(AIR), an initiative he </w:t>
      </w:r>
      <w:r w:rsidR="002A4177" w:rsidRPr="002A4177">
        <w:t>has chaired</w:t>
      </w:r>
      <w:r w:rsidR="005C79BD">
        <w:t xml:space="preserve"> </w:t>
      </w:r>
      <w:r>
        <w:t xml:space="preserve">since its launch at DECT World 2025. </w:t>
      </w:r>
      <w:r w:rsidR="00C421FB" w:rsidRPr="00C421FB">
        <w:rPr>
          <w:lang w:val="en-US"/>
        </w:rPr>
        <w:t>AIR connects i</w:t>
      </w:r>
      <w:r w:rsidR="00C421FB">
        <w:rPr>
          <w:lang w:val="en-US"/>
        </w:rPr>
        <w:t>ndustry</w:t>
      </w:r>
      <w:r w:rsidR="00C421FB" w:rsidRPr="00C421FB">
        <w:rPr>
          <w:lang w:val="en-US"/>
        </w:rPr>
        <w:t>, universities and research institutions, allowing academic research and real-world industry challenges to inform one another.</w:t>
      </w:r>
    </w:p>
    <w:p w14:paraId="6C55219E" w14:textId="77777777" w:rsidR="006651A1" w:rsidRDefault="006651A1" w:rsidP="00C421FB">
      <w:pPr>
        <w:rPr>
          <w:lang w:val="en-US"/>
        </w:rPr>
      </w:pPr>
    </w:p>
    <w:p w14:paraId="6B458A75" w14:textId="60D99D51" w:rsidR="006651A1" w:rsidRPr="00C421FB" w:rsidRDefault="005D1F1F" w:rsidP="00C421FB">
      <w:pPr>
        <w:rPr>
          <w:lang w:val="en-US"/>
        </w:rPr>
      </w:pPr>
      <w:r>
        <w:rPr>
          <w:noProof/>
          <w:lang w:val="en-US"/>
        </w:rPr>
        <w:drawing>
          <wp:inline distT="0" distB="0" distL="0" distR="0" wp14:anchorId="375929C6" wp14:editId="09C25F95">
            <wp:extent cx="4997450" cy="2730500"/>
            <wp:effectExtent l="0" t="0" r="0" b="0"/>
            <wp:docPr id="10257007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hqprint">
                      <a:extLst>
                        <a:ext uri="{28A0092B-C50C-407E-A947-70E740481C1C}">
                          <a14:useLocalDpi xmlns:a14="http://schemas.microsoft.com/office/drawing/2010/main"/>
                        </a:ext>
                      </a:extLst>
                    </a:blip>
                    <a:srcRect/>
                    <a:stretch>
                      <a:fillRect/>
                    </a:stretch>
                  </pic:blipFill>
                  <pic:spPr bwMode="auto">
                    <a:xfrm>
                      <a:off x="0" y="0"/>
                      <a:ext cx="4997450" cy="2730500"/>
                    </a:xfrm>
                    <a:prstGeom prst="rect">
                      <a:avLst/>
                    </a:prstGeom>
                    <a:noFill/>
                    <a:ln>
                      <a:noFill/>
                    </a:ln>
                  </pic:spPr>
                </pic:pic>
              </a:graphicData>
            </a:graphic>
          </wp:inline>
        </w:drawing>
      </w:r>
    </w:p>
    <w:p w14:paraId="7F3093DD" w14:textId="08EC1E3C" w:rsidR="005D1F1F" w:rsidRPr="00151D0F" w:rsidRDefault="005D1F1F" w:rsidP="00151D0F">
      <w:pPr>
        <w:spacing w:line="240" w:lineRule="auto"/>
        <w:rPr>
          <w:sz w:val="15"/>
          <w:szCs w:val="15"/>
        </w:rPr>
      </w:pPr>
      <w:r w:rsidRPr="00151D0F">
        <w:rPr>
          <w:sz w:val="15"/>
          <w:szCs w:val="15"/>
        </w:rPr>
        <w:t>From left to right: Sennheiser’s Dr. Andreas Wilzeck, Head of Spectrum Policy and Standards</w:t>
      </w:r>
      <w:r w:rsidR="00672C8F">
        <w:rPr>
          <w:sz w:val="15"/>
          <w:szCs w:val="15"/>
        </w:rPr>
        <w:t xml:space="preserve">, </w:t>
      </w:r>
      <w:r w:rsidR="000A3538" w:rsidRPr="00151D0F">
        <w:rPr>
          <w:sz w:val="15"/>
          <w:szCs w:val="15"/>
        </w:rPr>
        <w:t xml:space="preserve">Vaughan John, Spectrum Policy and Standards Manager, and Malte Lahrmann, Innovation Manager, will share insights into spectrum, research and real-world audio applications </w:t>
      </w:r>
      <w:r w:rsidR="00151D0F" w:rsidRPr="00151D0F">
        <w:rPr>
          <w:sz w:val="15"/>
          <w:szCs w:val="15"/>
        </w:rPr>
        <w:t>of DECT NR+ at DECT World 2026</w:t>
      </w:r>
    </w:p>
    <w:p w14:paraId="395B059B" w14:textId="77777777" w:rsidR="005D1F1F" w:rsidRDefault="005D1F1F" w:rsidP="007D3F97"/>
    <w:p w14:paraId="70C215D6" w14:textId="27D9DAD6" w:rsidR="007D3F97" w:rsidRDefault="007D3F97" w:rsidP="007D3F97">
      <w:r>
        <w:t xml:space="preserve">In the conference’s audio </w:t>
      </w:r>
      <w:r w:rsidR="002E55CF">
        <w:t xml:space="preserve">block </w:t>
      </w:r>
      <w:r w:rsidR="009E3DF3">
        <w:t>on November 4</w:t>
      </w:r>
      <w:r>
        <w:t xml:space="preserve">, Malte Lahrmann, Innovation Manager at Sennheiser, will explain why DECT has been part of Sennheiser’s Audio for Video solutions from an early stage and will outline the potential of DECT NR+ for these applications. Later in the same session, </w:t>
      </w:r>
      <w:proofErr w:type="spellStart"/>
      <w:r>
        <w:t>Wilzeck</w:t>
      </w:r>
      <w:proofErr w:type="spellEnd"/>
      <w:r w:rsidR="00435B05">
        <w:t xml:space="preserve">, as a </w:t>
      </w:r>
      <w:r w:rsidR="00435B05" w:rsidRPr="00435B05">
        <w:t>member of the DECT Forum Board of Directors</w:t>
      </w:r>
      <w:r w:rsidR="00FC0223">
        <w:t>,</w:t>
      </w:r>
      <w:r>
        <w:t xml:space="preserve"> will formally launch the Audio Interest Group.</w:t>
      </w:r>
    </w:p>
    <w:p w14:paraId="254D4F13" w14:textId="77777777" w:rsidR="005E0891" w:rsidRDefault="005E0891">
      <w:pPr>
        <w:rPr>
          <w:b/>
          <w:bCs/>
        </w:rPr>
      </w:pPr>
    </w:p>
    <w:p w14:paraId="14DD75B2" w14:textId="4FF747E4" w:rsidR="00BA782E" w:rsidRPr="00724440" w:rsidRDefault="007949DB">
      <w:r>
        <w:rPr>
          <w:b/>
          <w:bCs/>
        </w:rPr>
        <w:t>One standard, many audio applications</w:t>
      </w:r>
    </w:p>
    <w:p w14:paraId="652EB8FA" w14:textId="16499636" w:rsidR="00561370" w:rsidRPr="00561370" w:rsidRDefault="00EF4C60" w:rsidP="00561370">
      <w:pPr>
        <w:rPr>
          <w:lang w:val="en-US"/>
        </w:rPr>
      </w:pPr>
      <w:r>
        <w:t xml:space="preserve">The </w:t>
      </w:r>
      <w:r w:rsidR="007D6131">
        <w:t>DECT Forum’s new Audio Interest Group (</w:t>
      </w:r>
      <w:r w:rsidR="00963E7E">
        <w:t>AIG</w:t>
      </w:r>
      <w:r w:rsidR="007D6131">
        <w:t>)</w:t>
      </w:r>
      <w:r w:rsidR="00BA782E">
        <w:t xml:space="preserve"> aims to bring together manufacturers, technology providers and experts to </w:t>
      </w:r>
      <w:r w:rsidR="007949DB">
        <w:t xml:space="preserve">develop </w:t>
      </w:r>
      <w:r w:rsidR="00BA782E">
        <w:t xml:space="preserve">NR+ </w:t>
      </w:r>
      <w:r w:rsidR="007949DB">
        <w:t xml:space="preserve">as a wireless connectivity platform for </w:t>
      </w:r>
      <w:r w:rsidR="00BA782E">
        <w:t>headphones, headsets, microphones, loudspeakers, intercom</w:t>
      </w:r>
      <w:r w:rsidR="007949DB">
        <w:t xml:space="preserve">, </w:t>
      </w:r>
      <w:r w:rsidR="00BA782E">
        <w:t xml:space="preserve">conference </w:t>
      </w:r>
      <w:r w:rsidR="007949DB">
        <w:t xml:space="preserve">and </w:t>
      </w:r>
      <w:r w:rsidR="00BA782E">
        <w:t>tour-guide systems</w:t>
      </w:r>
      <w:r w:rsidR="007949DB">
        <w:t>, a</w:t>
      </w:r>
      <w:r w:rsidR="00BA782E">
        <w:t>nd other professional audio solutions.</w:t>
      </w:r>
      <w:r w:rsidR="00311F1E">
        <w:t xml:space="preserve"> </w:t>
      </w:r>
      <w:r w:rsidR="009651D8">
        <w:t xml:space="preserve">In doing so, the </w:t>
      </w:r>
      <w:r w:rsidR="00BA782E">
        <w:t xml:space="preserve">AIG </w:t>
      </w:r>
      <w:r w:rsidR="007949DB">
        <w:t xml:space="preserve">responds to </w:t>
      </w:r>
      <w:r w:rsidR="00BA782E">
        <w:t>growing demand for reliable wireless connectivity, low</w:t>
      </w:r>
      <w:r w:rsidR="00556F02">
        <w:t>-</w:t>
      </w:r>
      <w:r w:rsidR="00BA782E">
        <w:t xml:space="preserve">latency performance, spectrum efficiency, multi-device scalability and cross-vendor interoperability. </w:t>
      </w:r>
      <w:r w:rsidR="007949DB">
        <w:t>By c</w:t>
      </w:r>
      <w:r w:rsidR="00BA782E">
        <w:t>oordinat</w:t>
      </w:r>
      <w:r w:rsidR="007949DB">
        <w:t xml:space="preserve">ing </w:t>
      </w:r>
      <w:r w:rsidR="007D6131">
        <w:t xml:space="preserve">activities </w:t>
      </w:r>
      <w:r w:rsidR="00BA782E">
        <w:t>across the industry</w:t>
      </w:r>
      <w:r w:rsidR="007949DB">
        <w:t>, it</w:t>
      </w:r>
      <w:r w:rsidR="00556F02">
        <w:t>s</w:t>
      </w:r>
      <w:r w:rsidR="007949DB">
        <w:t xml:space="preserve"> aim </w:t>
      </w:r>
      <w:r w:rsidR="00BA782E">
        <w:t xml:space="preserve">is </w:t>
      </w:r>
      <w:r w:rsidR="007949DB">
        <w:t>t</w:t>
      </w:r>
      <w:r w:rsidR="00BA782E">
        <w:t>o encourage</w:t>
      </w:r>
      <w:r w:rsidR="00EC27E8">
        <w:t xml:space="preserve"> the</w:t>
      </w:r>
      <w:r w:rsidR="00BA782E">
        <w:t xml:space="preserve"> adoption </w:t>
      </w:r>
      <w:r w:rsidR="007949DB">
        <w:t xml:space="preserve">of NR+ </w:t>
      </w:r>
      <w:r w:rsidR="00BA782E">
        <w:t xml:space="preserve">while avoiding market fragmentation </w:t>
      </w:r>
      <w:r w:rsidR="007949DB">
        <w:t xml:space="preserve">in both </w:t>
      </w:r>
      <w:r w:rsidR="00BA782E">
        <w:t>professional and consumer applications.</w:t>
      </w:r>
      <w:r w:rsidR="00886557">
        <w:t xml:space="preserve"> </w:t>
      </w:r>
      <w:r w:rsidR="00886557" w:rsidRPr="00886557">
        <w:rPr>
          <w:lang w:val="en-US"/>
        </w:rPr>
        <w:t xml:space="preserve">The group will </w:t>
      </w:r>
      <w:proofErr w:type="spellStart"/>
      <w:r w:rsidR="00886557" w:rsidRPr="00886557">
        <w:rPr>
          <w:lang w:val="en-US"/>
        </w:rPr>
        <w:t>organise</w:t>
      </w:r>
      <w:proofErr w:type="spellEnd"/>
      <w:r w:rsidR="00886557" w:rsidRPr="00886557">
        <w:rPr>
          <w:lang w:val="en-US"/>
        </w:rPr>
        <w:t xml:space="preserve"> its work across three areas: ecosystem development and marketing, certification, and guidance for migration from </w:t>
      </w:r>
      <w:r w:rsidR="00886557" w:rsidRPr="00886557">
        <w:rPr>
          <w:lang w:val="en-US"/>
        </w:rPr>
        <w:lastRenderedPageBreak/>
        <w:t>legacy DECT technologies to NR+.</w:t>
      </w:r>
      <w:r w:rsidR="00561370">
        <w:rPr>
          <w:lang w:val="en-US"/>
        </w:rPr>
        <w:t xml:space="preserve"> The AIG’s</w:t>
      </w:r>
      <w:r w:rsidR="00561370" w:rsidRPr="00561370">
        <w:rPr>
          <w:lang w:val="en-US"/>
        </w:rPr>
        <w:t xml:space="preserve"> work build</w:t>
      </w:r>
      <w:r w:rsidR="00561370">
        <w:rPr>
          <w:lang w:val="en-US"/>
        </w:rPr>
        <w:t>s</w:t>
      </w:r>
      <w:r w:rsidR="00561370" w:rsidRPr="00561370">
        <w:rPr>
          <w:lang w:val="en-US"/>
        </w:rPr>
        <w:t xml:space="preserve"> on NR+’s ability to operate across multiple frequency bands below 6 GHz, with the almost globally available 1.9 GHz DECT band providing an important foundation.</w:t>
      </w:r>
    </w:p>
    <w:p w14:paraId="145ABAA7" w14:textId="77777777" w:rsidR="00BA782E" w:rsidRDefault="00BA782E"/>
    <w:p w14:paraId="4D22026D" w14:textId="57CE69C6" w:rsidR="00BA782E" w:rsidRDefault="00BA782E">
      <w:r>
        <w:t>“</w:t>
      </w:r>
      <w:r w:rsidR="00A76867">
        <w:t>Wireless audio is becoming more demanding, and the spectrum it relies on</w:t>
      </w:r>
      <w:r w:rsidR="00EC27E8">
        <w:t xml:space="preserve"> is becoming increasingly</w:t>
      </w:r>
      <w:r w:rsidR="00A76867">
        <w:t xml:space="preserve"> crowded,” </w:t>
      </w:r>
      <w:r>
        <w:t>says Wilzeck. “</w:t>
      </w:r>
      <w:r w:rsidR="00A76867">
        <w:t>A standard really proves its value when manufacturers, integrators and users can be confident that products will work together. T</w:t>
      </w:r>
      <w:r>
        <w:t xml:space="preserve">he Audio Interest Group </w:t>
      </w:r>
      <w:r w:rsidR="00A76867">
        <w:t>gives</w:t>
      </w:r>
      <w:r>
        <w:t xml:space="preserve"> the</w:t>
      </w:r>
      <w:r w:rsidR="00A76867">
        <w:t xml:space="preserve"> industry a place to achieve that for NR+ audio, from </w:t>
      </w:r>
      <w:r>
        <w:t>certification</w:t>
      </w:r>
      <w:r w:rsidR="00A76867">
        <w:t xml:space="preserve"> to a clear </w:t>
      </w:r>
      <w:r>
        <w:t>migration</w:t>
      </w:r>
      <w:r w:rsidR="00A76867">
        <w:t xml:space="preserve"> path for existing DECT installations.” </w:t>
      </w:r>
    </w:p>
    <w:p w14:paraId="0A71B58A" w14:textId="77777777" w:rsidR="00CE5E6D" w:rsidRDefault="00CE5E6D"/>
    <w:p w14:paraId="50C19AA4" w14:textId="7F932775" w:rsidR="00CE5E6D" w:rsidRDefault="002F0353">
      <w:r>
        <w:t xml:space="preserve">Sennheiser’s presence at DECT World </w:t>
      </w:r>
      <w:r w:rsidR="00CE5E6D">
        <w:t>build</w:t>
      </w:r>
      <w:r>
        <w:t>s</w:t>
      </w:r>
      <w:r w:rsidR="00CE5E6D">
        <w:t xml:space="preserve"> on </w:t>
      </w:r>
      <w:r>
        <w:t>the company’s work</w:t>
      </w:r>
      <w:r w:rsidR="00CE5E6D">
        <w:t xml:space="preserve"> in standar</w:t>
      </w:r>
      <w:r w:rsidR="00EB3985">
        <w:t>d</w:t>
      </w:r>
      <w:r w:rsidR="00CE5E6D">
        <w:t>isation and collaborative research</w:t>
      </w:r>
      <w:r>
        <w:t xml:space="preserve">. Wilzeck is Vice-Chair of ETSI TC DECT and led the MERCI consortium, a Franco-German innovation project </w:t>
      </w:r>
      <w:r w:rsidR="00692BA3">
        <w:t>focused on</w:t>
      </w:r>
      <w:r>
        <w:t xml:space="preserve"> DECT NR+. At MERCI’s final </w:t>
      </w:r>
      <w:r w:rsidR="00CE5E6D">
        <w:t xml:space="preserve">workshop </w:t>
      </w:r>
      <w:r>
        <w:t xml:space="preserve">at Sennheiser’s </w:t>
      </w:r>
      <w:r w:rsidR="00692BA3">
        <w:t>headquarters</w:t>
      </w:r>
      <w:r>
        <w:t xml:space="preserve"> in Wedemark </w:t>
      </w:r>
      <w:r w:rsidR="00966411">
        <w:t>in 2025</w:t>
      </w:r>
      <w:r>
        <w:t xml:space="preserve">, </w:t>
      </w:r>
      <w:r w:rsidR="00CE5E6D">
        <w:t xml:space="preserve">Sennheiser and </w:t>
      </w:r>
      <w:proofErr w:type="spellStart"/>
      <w:r w:rsidR="00CE5E6D">
        <w:t>RFmondial</w:t>
      </w:r>
      <w:proofErr w:type="spellEnd"/>
      <w:r w:rsidR="00CE5E6D">
        <w:t xml:space="preserve"> demonstrated a DECT NR+ wireless microphone with a cloud-connected production workflow. </w:t>
      </w:r>
    </w:p>
    <w:p w14:paraId="0E314F9C" w14:textId="77777777" w:rsidR="002F0353" w:rsidRDefault="002F0353"/>
    <w:p w14:paraId="4D8C215C" w14:textId="41509D65" w:rsidR="002F0353" w:rsidRDefault="002F0353">
      <w:r>
        <w:t xml:space="preserve">“DECT NR+ will only reach </w:t>
      </w:r>
      <w:r w:rsidR="001A7464">
        <w:t>i</w:t>
      </w:r>
      <w:r>
        <w:t>ts f</w:t>
      </w:r>
      <w:r w:rsidR="00EB3985">
        <w:t>u</w:t>
      </w:r>
      <w:r>
        <w:t>ll potential in audio if spectrum, standards, resea</w:t>
      </w:r>
      <w:r w:rsidR="00EB3985">
        <w:t>r</w:t>
      </w:r>
      <w:r>
        <w:t>ch and products move forward together,” Wilzeck concludes. “Sennheiser is contributing in each of these areas, and we hope DECT World will encourage many more audio companies to get involved.”</w:t>
      </w:r>
    </w:p>
    <w:p w14:paraId="49C307E0" w14:textId="77777777" w:rsidR="00CE5E6D" w:rsidRDefault="00CE5E6D"/>
    <w:p w14:paraId="00EE0D53" w14:textId="45DECED9" w:rsidR="00CE5E6D" w:rsidRDefault="00CE5E6D">
      <w:r>
        <w:t xml:space="preserve">DECT World 2026 takes place at the </w:t>
      </w:r>
      <w:proofErr w:type="spellStart"/>
      <w:r>
        <w:t>Eurostars</w:t>
      </w:r>
      <w:proofErr w:type="spellEnd"/>
      <w:r>
        <w:t xml:space="preserve"> Grand Central in Munich, Germany. For the full programme and registration, visit the DECT World 2026 website:</w:t>
      </w:r>
      <w:r w:rsidR="00C37CEC">
        <w:t xml:space="preserve"> </w:t>
      </w:r>
      <w:hyperlink r:id="rId13" w:history="1">
        <w:r w:rsidR="00151D0F" w:rsidRPr="00A406B8">
          <w:rPr>
            <w:rStyle w:val="Hyperlink"/>
          </w:rPr>
          <w:t>https://www.dect.org/events/dect-world-2026/</w:t>
        </w:r>
      </w:hyperlink>
      <w:r w:rsidR="00C37CEC">
        <w:t xml:space="preserve"> </w:t>
      </w:r>
    </w:p>
    <w:p w14:paraId="7642EBF3" w14:textId="77777777" w:rsidR="005E0891" w:rsidRDefault="005E0891"/>
    <w:p w14:paraId="0062CA4F" w14:textId="77777777" w:rsidR="00C72BBA" w:rsidRPr="00B16D78" w:rsidRDefault="00C72BBA" w:rsidP="00734884">
      <w:r>
        <w:t xml:space="preserve">(Ends) </w:t>
      </w:r>
    </w:p>
    <w:p w14:paraId="68F7E3EE" w14:textId="77777777" w:rsidR="00B87E83" w:rsidRDefault="00B87E83" w:rsidP="00734884"/>
    <w:p w14:paraId="08F01A40" w14:textId="4024418E" w:rsidR="00782922" w:rsidRDefault="00782922" w:rsidP="00734884">
      <w:r>
        <w:t xml:space="preserve">The images accompanying this media release can be downloaded </w:t>
      </w:r>
      <w:hyperlink r:id="rId14" w:history="1">
        <w:r w:rsidRPr="000E5171">
          <w:rPr>
            <w:rStyle w:val="Hyperlink"/>
          </w:rPr>
          <w:t>here</w:t>
        </w:r>
      </w:hyperlink>
      <w:r>
        <w:t xml:space="preserve">. </w:t>
      </w:r>
    </w:p>
    <w:p w14:paraId="7E2BC39E" w14:textId="77777777" w:rsidR="00782922" w:rsidRPr="00B16D78" w:rsidRDefault="00782922" w:rsidP="00734884"/>
    <w:p w14:paraId="11C0822F" w14:textId="77777777" w:rsidR="00151D0F" w:rsidRDefault="00151D0F">
      <w:pPr>
        <w:spacing w:after="200" w:line="276" w:lineRule="auto"/>
        <w:rPr>
          <w:b/>
          <w:bCs/>
        </w:rPr>
      </w:pPr>
      <w:bookmarkStart w:id="1" w:name="_Hlk515635723"/>
      <w:r>
        <w:rPr>
          <w:b/>
          <w:bCs/>
        </w:rPr>
        <w:br w:type="page"/>
      </w:r>
    </w:p>
    <w:p w14:paraId="6FFC7157" w14:textId="0438CA96" w:rsidR="0032600D" w:rsidRPr="00B16D78" w:rsidRDefault="0032600D" w:rsidP="00734884">
      <w:pPr>
        <w:spacing w:line="240" w:lineRule="auto"/>
        <w:rPr>
          <w:b/>
          <w:bCs/>
        </w:rPr>
      </w:pPr>
      <w:r>
        <w:rPr>
          <w:b/>
          <w:bCs/>
        </w:rPr>
        <w:lastRenderedPageBreak/>
        <w:t xml:space="preserve">About the Sennheiser brand </w:t>
      </w:r>
    </w:p>
    <w:p w14:paraId="42951ADB" w14:textId="77777777" w:rsidR="0032600D" w:rsidRPr="00B16D78" w:rsidRDefault="0032600D" w:rsidP="00734884">
      <w:pPr>
        <w:spacing w:line="240" w:lineRule="auto"/>
      </w:pPr>
      <w:r>
        <w:t xml:space="preserve">We live and breathe audio. We are driven by the passion to create audio solutions that make a difference. Building the future of audio and bringing remarkable sound experiences to our customers – this is what the Sennheiser brand has represented for more than 80 years. While professional audio solutions such as microphones, meeting solutions, streaming technologies and monitoring systems are part of the business of Sennheiser electronic SE &amp; Co. KG, the business with consumer devices such as headphones, soundbars and speech-enhanced hearables is operated by Sonova Holding AG under the license of Sennheiser.  </w:t>
      </w:r>
    </w:p>
    <w:p w14:paraId="6D340DF6" w14:textId="77777777" w:rsidR="0032600D" w:rsidRPr="00B16D78" w:rsidRDefault="0032600D" w:rsidP="00734884">
      <w:pPr>
        <w:spacing w:line="240" w:lineRule="auto"/>
      </w:pPr>
    </w:p>
    <w:p w14:paraId="01087E5F" w14:textId="77777777" w:rsidR="0032600D" w:rsidRPr="00B16D78" w:rsidRDefault="0032600D" w:rsidP="00734884">
      <w:pPr>
        <w:spacing w:line="240" w:lineRule="auto"/>
        <w:rPr>
          <w:color w:val="0095D5" w:themeColor="accent1"/>
          <w:szCs w:val="18"/>
        </w:rPr>
      </w:pPr>
      <w:hyperlink r:id="rId15" w:history="1">
        <w:r>
          <w:rPr>
            <w:rStyle w:val="Hyperlink"/>
            <w:color w:val="0095D5" w:themeColor="accent1"/>
            <w:szCs w:val="18"/>
            <w:u w:val="none"/>
          </w:rPr>
          <w:t>www.sennheiser.com</w:t>
        </w:r>
      </w:hyperlink>
      <w:r>
        <w:rPr>
          <w:color w:val="0095D5" w:themeColor="accent1"/>
          <w:szCs w:val="18"/>
        </w:rPr>
        <w:t xml:space="preserve"> </w:t>
      </w:r>
    </w:p>
    <w:p w14:paraId="3DE4BA7C" w14:textId="77777777" w:rsidR="0032600D" w:rsidRPr="00B16D78" w:rsidRDefault="0032600D" w:rsidP="00734884">
      <w:pPr>
        <w:spacing w:line="240" w:lineRule="auto"/>
        <w:rPr>
          <w:color w:val="0095D5" w:themeColor="accent1"/>
          <w:szCs w:val="18"/>
        </w:rPr>
      </w:pPr>
      <w:hyperlink r:id="rId16" w:history="1">
        <w:r>
          <w:rPr>
            <w:rStyle w:val="Hyperlink"/>
            <w:color w:val="0095D5" w:themeColor="accent1"/>
            <w:szCs w:val="18"/>
            <w:u w:val="none"/>
          </w:rPr>
          <w:t>www.sennheiser-hearing.com</w:t>
        </w:r>
      </w:hyperlink>
    </w:p>
    <w:bookmarkEnd w:id="1"/>
    <w:p w14:paraId="0AD2F4D4" w14:textId="77777777" w:rsidR="0032600D" w:rsidRPr="00B16D78" w:rsidRDefault="0032600D" w:rsidP="00734884">
      <w:pPr>
        <w:pStyle w:val="About"/>
      </w:pPr>
    </w:p>
    <w:p w14:paraId="5A07166C" w14:textId="77777777" w:rsidR="0032600D" w:rsidRPr="00B16D78" w:rsidRDefault="0032600D" w:rsidP="00734884">
      <w:pPr>
        <w:pStyle w:val="About"/>
      </w:pPr>
    </w:p>
    <w:bookmarkEnd w:id="0"/>
    <w:p w14:paraId="5CF409EB" w14:textId="49678245" w:rsidR="006B6226" w:rsidRPr="00B16D78" w:rsidRDefault="00410AA6" w:rsidP="006B6226">
      <w:pPr>
        <w:pStyle w:val="Contact"/>
        <w:rPr>
          <w:b/>
        </w:rPr>
      </w:pPr>
      <w:r>
        <w:rPr>
          <w:b/>
        </w:rPr>
        <w:t xml:space="preserve">Global </w:t>
      </w:r>
      <w:r w:rsidR="006B6226">
        <w:rPr>
          <w:b/>
        </w:rPr>
        <w:t>Press Contacts</w:t>
      </w:r>
    </w:p>
    <w:p w14:paraId="192D70AA" w14:textId="03A67404" w:rsidR="006B6226" w:rsidRPr="00210053" w:rsidRDefault="002F0353" w:rsidP="006B6226">
      <w:pPr>
        <w:pStyle w:val="Contact"/>
        <w:rPr>
          <w:color w:val="0095D5"/>
          <w:lang w:val="en-US"/>
        </w:rPr>
      </w:pPr>
      <w:r>
        <w:rPr>
          <w:color w:val="0095D5"/>
          <w:lang w:val="en-US"/>
        </w:rPr>
        <w:t>Jacqueline Gusmag</w:t>
      </w:r>
      <w:r w:rsidR="006B6226">
        <w:rPr>
          <w:color w:val="0095D5"/>
          <w:lang w:val="en-US"/>
        </w:rPr>
        <w:tab/>
      </w:r>
    </w:p>
    <w:p w14:paraId="7F47D9A2" w14:textId="6A66C528" w:rsidR="006B6226" w:rsidRPr="006B6226" w:rsidRDefault="002F0353" w:rsidP="006B6226">
      <w:pPr>
        <w:pStyle w:val="Contact"/>
        <w:rPr>
          <w:lang w:val="en-US"/>
        </w:rPr>
      </w:pPr>
      <w:r>
        <w:rPr>
          <w:lang w:val="en-US"/>
        </w:rPr>
        <w:t>Jacqueline.gusmag</w:t>
      </w:r>
      <w:r w:rsidR="006B6226">
        <w:rPr>
          <w:lang w:val="en-US"/>
        </w:rPr>
        <w:t>@sennheiser.com</w:t>
      </w:r>
      <w:r w:rsidR="006B6226">
        <w:rPr>
          <w:lang w:val="en-US"/>
        </w:rPr>
        <w:tab/>
      </w:r>
    </w:p>
    <w:p w14:paraId="02751EAE" w14:textId="23BD60D2" w:rsidR="006B6226" w:rsidRPr="00585994" w:rsidRDefault="006B6226" w:rsidP="006B6226">
      <w:pPr>
        <w:pStyle w:val="Contact"/>
        <w:rPr>
          <w:lang w:val="de-DE"/>
        </w:rPr>
      </w:pPr>
      <w:r>
        <w:rPr>
          <w:lang w:val="de-DE"/>
        </w:rPr>
        <w:t>+49 (5130) 600 – 1275</w:t>
      </w:r>
      <w:r>
        <w:rPr>
          <w:lang w:val="de-DE"/>
        </w:rPr>
        <w:tab/>
      </w:r>
    </w:p>
    <w:p w14:paraId="6226B23B" w14:textId="77777777" w:rsidR="00DE3085" w:rsidRPr="00B16D78" w:rsidRDefault="00DE3085" w:rsidP="00734884"/>
    <w:sectPr w:rsidR="00DE3085" w:rsidRPr="00B16D78" w:rsidSect="00723055">
      <w:headerReference w:type="default" r:id="rId17"/>
      <w:headerReference w:type="first" r:id="rId18"/>
      <w:footerReference w:type="first" r:id="rId19"/>
      <w:pgSz w:w="11906" w:h="16838" w:code="9"/>
      <w:pgMar w:top="2754" w:right="2608" w:bottom="1418" w:left="1418" w:header="629" w:footer="134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D8B51" w14:textId="77777777" w:rsidR="00C22908" w:rsidRPr="00B16D78" w:rsidRDefault="00C22908" w:rsidP="00CA1EB9">
      <w:pPr>
        <w:spacing w:line="240" w:lineRule="auto"/>
      </w:pPr>
      <w:r w:rsidRPr="00B16D78">
        <w:separator/>
      </w:r>
    </w:p>
  </w:endnote>
  <w:endnote w:type="continuationSeparator" w:id="0">
    <w:p w14:paraId="58F89D7D" w14:textId="77777777" w:rsidR="00C22908" w:rsidRPr="00B16D78" w:rsidRDefault="00C22908" w:rsidP="00CA1EB9">
      <w:pPr>
        <w:spacing w:line="240" w:lineRule="auto"/>
      </w:pPr>
      <w:r w:rsidRPr="00B16D78">
        <w:continuationSeparator/>
      </w:r>
    </w:p>
  </w:endnote>
  <w:endnote w:type="continuationNotice" w:id="1">
    <w:p w14:paraId="31FD3593" w14:textId="77777777" w:rsidR="00C22908" w:rsidRPr="00B16D78" w:rsidRDefault="00C2290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nnheiser Office">
    <w:panose1 w:val="020B0504020101010102"/>
    <w:charset w:val="00"/>
    <w:family w:val="swiss"/>
    <w:pitch w:val="variable"/>
    <w:sig w:usb0="A00000AF" w:usb1="500020DB" w:usb2="00000000" w:usb3="00000000" w:csb0="00000093" w:csb1="00000000"/>
    <w:embedRegular r:id="rId1" w:fontKey="{A98D12C6-B93E-446C-B07A-86506A25ED75}"/>
    <w:embedBold r:id="rId2" w:fontKey="{D86CFF85-0733-4849-981D-9D295D4F826C}"/>
    <w:embedItalic r:id="rId3" w:fontKey="{C2FB3276-2C66-40CA-8E8F-2A344592E143}"/>
    <w:embedBoldItalic r:id="rId4" w:fontKey="{32BDD8B3-FFF3-47E7-93BF-258E1C858755}"/>
  </w:font>
  <w:font w:name="Calibri">
    <w:panose1 w:val="020F0502020204030204"/>
    <w:charset w:val="00"/>
    <w:family w:val="swiss"/>
    <w:pitch w:val="variable"/>
    <w:sig w:usb0="E4002EFF" w:usb1="C200247B" w:usb2="00000009" w:usb3="00000000" w:csb0="000001FF" w:csb1="00000000"/>
    <w:embedRegular r:id="rId5" w:fontKey="{E8EFAB20-5EC3-4198-B8E0-33F9EDD51E41}"/>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6" w:fontKey="{19327F47-E4B6-44B4-85A1-9669665C70C8}"/>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98C41" w14:textId="77777777" w:rsidR="00324808" w:rsidRPr="00B16D78" w:rsidRDefault="00324808" w:rsidP="009031C7">
    <w:pPr>
      <w:pStyle w:val="Fuzeile"/>
      <w:tabs>
        <w:tab w:val="left" w:pos="3068"/>
      </w:tabs>
    </w:pPr>
    <w:r w:rsidRPr="00B16D78">
      <w:rPr>
        <w:noProof/>
      </w:rPr>
      <w:drawing>
        <wp:anchor distT="0" distB="0" distL="114300" distR="114300" simplePos="0" relativeHeight="251658242" behindDoc="0" locked="1" layoutInCell="1" allowOverlap="1" wp14:anchorId="548C0058" wp14:editId="690E8A90">
          <wp:simplePos x="0" y="0"/>
          <wp:positionH relativeFrom="page">
            <wp:posOffset>900430</wp:posOffset>
          </wp:positionH>
          <wp:positionV relativeFrom="page">
            <wp:posOffset>10153015</wp:posOffset>
          </wp:positionV>
          <wp:extent cx="1026000" cy="108000"/>
          <wp:effectExtent l="0" t="0" r="3175" b="6350"/>
          <wp:wrapNone/>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Logoschrift_black.emf"/>
                  <pic:cNvPicPr/>
                </pic:nvPicPr>
                <pic:blipFill>
                  <a:blip r:embed="rId1">
                    <a:extLst>
                      <a:ext uri="{28A0092B-C50C-407E-A947-70E740481C1C}">
                        <a14:useLocalDpi xmlns:a14="http://schemas.microsoft.com/office/drawing/2010/main" val="0"/>
                      </a:ext>
                    </a:extLst>
                  </a:blip>
                  <a:stretch>
                    <a:fillRect/>
                  </a:stretch>
                </pic:blipFill>
                <pic:spPr>
                  <a:xfrm>
                    <a:off x="0" y="0"/>
                    <a:ext cx="1026000" cy="10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C82CC" w14:textId="77777777" w:rsidR="00C22908" w:rsidRPr="00B16D78" w:rsidRDefault="00C22908" w:rsidP="00CA1EB9">
      <w:pPr>
        <w:spacing w:line="240" w:lineRule="auto"/>
      </w:pPr>
      <w:r w:rsidRPr="00B16D78">
        <w:separator/>
      </w:r>
    </w:p>
  </w:footnote>
  <w:footnote w:type="continuationSeparator" w:id="0">
    <w:p w14:paraId="4BD9BE05" w14:textId="77777777" w:rsidR="00C22908" w:rsidRPr="00B16D78" w:rsidRDefault="00C22908" w:rsidP="00CA1EB9">
      <w:pPr>
        <w:spacing w:line="240" w:lineRule="auto"/>
      </w:pPr>
      <w:r w:rsidRPr="00B16D78">
        <w:continuationSeparator/>
      </w:r>
    </w:p>
  </w:footnote>
  <w:footnote w:type="continuationNotice" w:id="1">
    <w:p w14:paraId="05FFF696" w14:textId="77777777" w:rsidR="00C22908" w:rsidRPr="00B16D78" w:rsidRDefault="00C2290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14DE0" w14:textId="77777777" w:rsidR="00324808" w:rsidRPr="00B16D78" w:rsidRDefault="00324808" w:rsidP="008E5D5C">
    <w:pPr>
      <w:pStyle w:val="Kopfzeile"/>
      <w:rPr>
        <w:color w:val="0095D5" w:themeColor="accent1"/>
      </w:rPr>
    </w:pPr>
    <w:r w:rsidRPr="00B16D78">
      <w:rPr>
        <w:color w:val="0095D5" w:themeColor="accent1"/>
      </w:rPr>
      <w:t>Press</w:t>
    </w:r>
    <w:r w:rsidRPr="00B16D78">
      <w:rPr>
        <w:noProof/>
        <w:color w:val="0095D5" w:themeColor="accent1"/>
      </w:rPr>
      <w:drawing>
        <wp:anchor distT="0" distB="0" distL="114300" distR="114300" simplePos="0" relativeHeight="251658241" behindDoc="0" locked="1" layoutInCell="1" allowOverlap="1" wp14:anchorId="199590AF" wp14:editId="19DC399B">
          <wp:simplePos x="0" y="0"/>
          <wp:positionH relativeFrom="page">
            <wp:posOffset>900430</wp:posOffset>
          </wp:positionH>
          <wp:positionV relativeFrom="page">
            <wp:posOffset>422275</wp:posOffset>
          </wp:positionV>
          <wp:extent cx="576000" cy="431117"/>
          <wp:effectExtent l="0" t="0" r="0" b="7620"/>
          <wp:wrapNone/>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r w:rsidR="00DA5C2B" w:rsidRPr="00B16D78">
      <w:rPr>
        <w:color w:val="0095D5" w:themeColor="accent1"/>
      </w:rPr>
      <w:t xml:space="preserve"> RELEASE</w:t>
    </w:r>
  </w:p>
  <w:p w14:paraId="34553426" w14:textId="77777777" w:rsidR="00324808" w:rsidRPr="00B16D78" w:rsidRDefault="00324808" w:rsidP="008E5D5C">
    <w:pPr>
      <w:pStyle w:val="Kopfzeile"/>
    </w:pPr>
    <w:r w:rsidRPr="00B16D78">
      <w:fldChar w:fldCharType="begin"/>
    </w:r>
    <w:r w:rsidRPr="00B16D78">
      <w:instrText xml:space="preserve"> PAGE  \* Arabic  \* MERGEFORMAT </w:instrText>
    </w:r>
    <w:r w:rsidRPr="00B16D78">
      <w:fldChar w:fldCharType="separate"/>
    </w:r>
    <w:r w:rsidRPr="00B16D78">
      <w:t>2</w:t>
    </w:r>
    <w:r w:rsidRPr="00B16D78">
      <w:fldChar w:fldCharType="end"/>
    </w:r>
    <w:r w:rsidRPr="00B16D78">
      <w:t>/</w:t>
    </w:r>
    <w:fldSimple w:instr="NUMPAGES  \* Arabic  \* MERGEFORMAT">
      <w:r w:rsidRPr="00B16D78">
        <w:t>5</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37E32" w14:textId="77777777" w:rsidR="00324808" w:rsidRPr="00B16D78" w:rsidRDefault="00324808" w:rsidP="008E5D5C">
    <w:pPr>
      <w:pStyle w:val="Kopfzeile"/>
      <w:rPr>
        <w:color w:val="0095D5" w:themeColor="accent1"/>
      </w:rPr>
    </w:pPr>
    <w:r w:rsidRPr="00B16D78">
      <w:rPr>
        <w:color w:val="0095D5" w:themeColor="accent1"/>
      </w:rPr>
      <w:t>Press</w:t>
    </w:r>
    <w:r w:rsidR="00DA5C2B" w:rsidRPr="00B16D78">
      <w:rPr>
        <w:color w:val="0095D5" w:themeColor="accent1"/>
      </w:rPr>
      <w:t xml:space="preserve"> RELEASE</w:t>
    </w:r>
    <w:r w:rsidRPr="00B16D78">
      <w:rPr>
        <w:noProof/>
        <w:color w:val="0095D5" w:themeColor="accent1"/>
      </w:rPr>
      <w:drawing>
        <wp:anchor distT="0" distB="0" distL="114300" distR="114300" simplePos="0" relativeHeight="251658240" behindDoc="0" locked="1" layoutInCell="1" allowOverlap="1" wp14:anchorId="309AB358" wp14:editId="39DF0E1C">
          <wp:simplePos x="0" y="0"/>
          <wp:positionH relativeFrom="page">
            <wp:posOffset>900430</wp:posOffset>
          </wp:positionH>
          <wp:positionV relativeFrom="page">
            <wp:posOffset>422275</wp:posOffset>
          </wp:positionV>
          <wp:extent cx="576000" cy="431117"/>
          <wp:effectExtent l="0" t="0" r="0" b="7620"/>
          <wp:wrapNone/>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_Logo_black.emf"/>
                  <pic:cNvPicPr/>
                </pic:nvPicPr>
                <pic:blipFill>
                  <a:blip r:embed="rId1">
                    <a:extLst>
                      <a:ext uri="{28A0092B-C50C-407E-A947-70E740481C1C}">
                        <a14:useLocalDpi xmlns:a14="http://schemas.microsoft.com/office/drawing/2010/main" val="0"/>
                      </a:ext>
                    </a:extLst>
                  </a:blip>
                  <a:stretch>
                    <a:fillRect/>
                  </a:stretch>
                </pic:blipFill>
                <pic:spPr>
                  <a:xfrm>
                    <a:off x="0" y="0"/>
                    <a:ext cx="576000" cy="431117"/>
                  </a:xfrm>
                  <a:prstGeom prst="rect">
                    <a:avLst/>
                  </a:prstGeom>
                </pic:spPr>
              </pic:pic>
            </a:graphicData>
          </a:graphic>
          <wp14:sizeRelH relativeFrom="margin">
            <wp14:pctWidth>0</wp14:pctWidth>
          </wp14:sizeRelH>
          <wp14:sizeRelV relativeFrom="margin">
            <wp14:pctHeight>0</wp14:pctHeight>
          </wp14:sizeRelV>
        </wp:anchor>
      </w:drawing>
    </w:r>
  </w:p>
  <w:p w14:paraId="3BBD2EA3" w14:textId="77777777" w:rsidR="00324808" w:rsidRPr="00B16D78" w:rsidRDefault="00324808" w:rsidP="008E5D5C">
    <w:pPr>
      <w:pStyle w:val="Kopfzeile"/>
    </w:pPr>
    <w:r w:rsidRPr="00B16D78">
      <w:fldChar w:fldCharType="begin"/>
    </w:r>
    <w:r w:rsidRPr="00B16D78">
      <w:instrText xml:space="preserve"> PAGE  \* Arabic  \* MERGEFORMAT </w:instrText>
    </w:r>
    <w:r w:rsidRPr="00B16D78">
      <w:fldChar w:fldCharType="separate"/>
    </w:r>
    <w:r w:rsidRPr="00B16D78">
      <w:t>1</w:t>
    </w:r>
    <w:r w:rsidRPr="00B16D78">
      <w:fldChar w:fldCharType="end"/>
    </w:r>
    <w:r w:rsidRPr="00B16D78">
      <w:t>/</w:t>
    </w:r>
    <w:fldSimple w:instr="NUMPAGES  \* Arabic  \* MERGEFORMAT">
      <w:r w:rsidRPr="00B16D78">
        <w:t>5</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AFA3E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222208"/>
    <w:multiLevelType w:val="hybridMultilevel"/>
    <w:tmpl w:val="E8E2D5F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D3B3A63"/>
    <w:multiLevelType w:val="hybridMultilevel"/>
    <w:tmpl w:val="5840E91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E115A0C"/>
    <w:multiLevelType w:val="multilevel"/>
    <w:tmpl w:val="6A329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E1D50"/>
    <w:multiLevelType w:val="hybridMultilevel"/>
    <w:tmpl w:val="94702408"/>
    <w:lvl w:ilvl="0" w:tplc="88A24F66">
      <w:start w:val="1"/>
      <w:numFmt w:val="bullet"/>
      <w:lvlText w:val="•"/>
      <w:lvlJc w:val="left"/>
      <w:pPr>
        <w:tabs>
          <w:tab w:val="num" w:pos="720"/>
        </w:tabs>
        <w:ind w:left="720" w:hanging="360"/>
      </w:pPr>
      <w:rPr>
        <w:rFonts w:ascii="Arial" w:hAnsi="Arial" w:hint="default"/>
      </w:rPr>
    </w:lvl>
    <w:lvl w:ilvl="1" w:tplc="83A4C7C0" w:tentative="1">
      <w:start w:val="1"/>
      <w:numFmt w:val="bullet"/>
      <w:lvlText w:val="•"/>
      <w:lvlJc w:val="left"/>
      <w:pPr>
        <w:tabs>
          <w:tab w:val="num" w:pos="1440"/>
        </w:tabs>
        <w:ind w:left="1440" w:hanging="360"/>
      </w:pPr>
      <w:rPr>
        <w:rFonts w:ascii="Arial" w:hAnsi="Arial" w:hint="default"/>
      </w:rPr>
    </w:lvl>
    <w:lvl w:ilvl="2" w:tplc="967C83DA" w:tentative="1">
      <w:start w:val="1"/>
      <w:numFmt w:val="bullet"/>
      <w:lvlText w:val="•"/>
      <w:lvlJc w:val="left"/>
      <w:pPr>
        <w:tabs>
          <w:tab w:val="num" w:pos="2160"/>
        </w:tabs>
        <w:ind w:left="2160" w:hanging="360"/>
      </w:pPr>
      <w:rPr>
        <w:rFonts w:ascii="Arial" w:hAnsi="Arial" w:hint="default"/>
      </w:rPr>
    </w:lvl>
    <w:lvl w:ilvl="3" w:tplc="B94623C8" w:tentative="1">
      <w:start w:val="1"/>
      <w:numFmt w:val="bullet"/>
      <w:lvlText w:val="•"/>
      <w:lvlJc w:val="left"/>
      <w:pPr>
        <w:tabs>
          <w:tab w:val="num" w:pos="2880"/>
        </w:tabs>
        <w:ind w:left="2880" w:hanging="360"/>
      </w:pPr>
      <w:rPr>
        <w:rFonts w:ascii="Arial" w:hAnsi="Arial" w:hint="default"/>
      </w:rPr>
    </w:lvl>
    <w:lvl w:ilvl="4" w:tplc="101AFBCA" w:tentative="1">
      <w:start w:val="1"/>
      <w:numFmt w:val="bullet"/>
      <w:lvlText w:val="•"/>
      <w:lvlJc w:val="left"/>
      <w:pPr>
        <w:tabs>
          <w:tab w:val="num" w:pos="3600"/>
        </w:tabs>
        <w:ind w:left="3600" w:hanging="360"/>
      </w:pPr>
      <w:rPr>
        <w:rFonts w:ascii="Arial" w:hAnsi="Arial" w:hint="default"/>
      </w:rPr>
    </w:lvl>
    <w:lvl w:ilvl="5" w:tplc="1BDAFA92" w:tentative="1">
      <w:start w:val="1"/>
      <w:numFmt w:val="bullet"/>
      <w:lvlText w:val="•"/>
      <w:lvlJc w:val="left"/>
      <w:pPr>
        <w:tabs>
          <w:tab w:val="num" w:pos="4320"/>
        </w:tabs>
        <w:ind w:left="4320" w:hanging="360"/>
      </w:pPr>
      <w:rPr>
        <w:rFonts w:ascii="Arial" w:hAnsi="Arial" w:hint="default"/>
      </w:rPr>
    </w:lvl>
    <w:lvl w:ilvl="6" w:tplc="7AD01744" w:tentative="1">
      <w:start w:val="1"/>
      <w:numFmt w:val="bullet"/>
      <w:lvlText w:val="•"/>
      <w:lvlJc w:val="left"/>
      <w:pPr>
        <w:tabs>
          <w:tab w:val="num" w:pos="5040"/>
        </w:tabs>
        <w:ind w:left="5040" w:hanging="360"/>
      </w:pPr>
      <w:rPr>
        <w:rFonts w:ascii="Arial" w:hAnsi="Arial" w:hint="default"/>
      </w:rPr>
    </w:lvl>
    <w:lvl w:ilvl="7" w:tplc="155CC854" w:tentative="1">
      <w:start w:val="1"/>
      <w:numFmt w:val="bullet"/>
      <w:lvlText w:val="•"/>
      <w:lvlJc w:val="left"/>
      <w:pPr>
        <w:tabs>
          <w:tab w:val="num" w:pos="5760"/>
        </w:tabs>
        <w:ind w:left="5760" w:hanging="360"/>
      </w:pPr>
      <w:rPr>
        <w:rFonts w:ascii="Arial" w:hAnsi="Arial" w:hint="default"/>
      </w:rPr>
    </w:lvl>
    <w:lvl w:ilvl="8" w:tplc="DA104B5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31E6785"/>
    <w:multiLevelType w:val="multilevel"/>
    <w:tmpl w:val="5D2A8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832E5"/>
    <w:multiLevelType w:val="hybridMultilevel"/>
    <w:tmpl w:val="38E6495E"/>
    <w:lvl w:ilvl="0" w:tplc="288E4994">
      <w:start w:val="1"/>
      <w:numFmt w:val="bullet"/>
      <w:lvlText w:val=""/>
      <w:lvlJc w:val="left"/>
      <w:pPr>
        <w:ind w:left="720" w:hanging="360"/>
      </w:pPr>
      <w:rPr>
        <w:rFonts w:ascii="Symbol" w:hAnsi="Symbol" w:hint="default"/>
      </w:rPr>
    </w:lvl>
    <w:lvl w:ilvl="1" w:tplc="0796720E">
      <w:start w:val="1"/>
      <w:numFmt w:val="bullet"/>
      <w:lvlText w:val="o"/>
      <w:lvlJc w:val="left"/>
      <w:pPr>
        <w:ind w:left="1440" w:hanging="360"/>
      </w:pPr>
      <w:rPr>
        <w:rFonts w:ascii="Courier New" w:hAnsi="Courier New" w:hint="default"/>
      </w:rPr>
    </w:lvl>
    <w:lvl w:ilvl="2" w:tplc="1FBA7202">
      <w:start w:val="1"/>
      <w:numFmt w:val="bullet"/>
      <w:lvlText w:val=""/>
      <w:lvlJc w:val="left"/>
      <w:pPr>
        <w:ind w:left="2160" w:hanging="360"/>
      </w:pPr>
      <w:rPr>
        <w:rFonts w:ascii="Wingdings" w:hAnsi="Wingdings" w:hint="default"/>
      </w:rPr>
    </w:lvl>
    <w:lvl w:ilvl="3" w:tplc="465A5FCA">
      <w:start w:val="1"/>
      <w:numFmt w:val="bullet"/>
      <w:lvlText w:val=""/>
      <w:lvlJc w:val="left"/>
      <w:pPr>
        <w:ind w:left="2880" w:hanging="360"/>
      </w:pPr>
      <w:rPr>
        <w:rFonts w:ascii="Symbol" w:hAnsi="Symbol" w:hint="default"/>
      </w:rPr>
    </w:lvl>
    <w:lvl w:ilvl="4" w:tplc="39340026">
      <w:start w:val="1"/>
      <w:numFmt w:val="bullet"/>
      <w:lvlText w:val="o"/>
      <w:lvlJc w:val="left"/>
      <w:pPr>
        <w:ind w:left="3600" w:hanging="360"/>
      </w:pPr>
      <w:rPr>
        <w:rFonts w:ascii="Courier New" w:hAnsi="Courier New" w:hint="default"/>
      </w:rPr>
    </w:lvl>
    <w:lvl w:ilvl="5" w:tplc="2A2C6470">
      <w:start w:val="1"/>
      <w:numFmt w:val="bullet"/>
      <w:lvlText w:val=""/>
      <w:lvlJc w:val="left"/>
      <w:pPr>
        <w:ind w:left="4320" w:hanging="360"/>
      </w:pPr>
      <w:rPr>
        <w:rFonts w:ascii="Wingdings" w:hAnsi="Wingdings" w:hint="default"/>
      </w:rPr>
    </w:lvl>
    <w:lvl w:ilvl="6" w:tplc="A51A6252">
      <w:start w:val="1"/>
      <w:numFmt w:val="bullet"/>
      <w:lvlText w:val=""/>
      <w:lvlJc w:val="left"/>
      <w:pPr>
        <w:ind w:left="5040" w:hanging="360"/>
      </w:pPr>
      <w:rPr>
        <w:rFonts w:ascii="Symbol" w:hAnsi="Symbol" w:hint="default"/>
      </w:rPr>
    </w:lvl>
    <w:lvl w:ilvl="7" w:tplc="454272C8">
      <w:start w:val="1"/>
      <w:numFmt w:val="bullet"/>
      <w:lvlText w:val="o"/>
      <w:lvlJc w:val="left"/>
      <w:pPr>
        <w:ind w:left="5760" w:hanging="360"/>
      </w:pPr>
      <w:rPr>
        <w:rFonts w:ascii="Courier New" w:hAnsi="Courier New" w:hint="default"/>
      </w:rPr>
    </w:lvl>
    <w:lvl w:ilvl="8" w:tplc="C8B09264">
      <w:start w:val="1"/>
      <w:numFmt w:val="bullet"/>
      <w:lvlText w:val=""/>
      <w:lvlJc w:val="left"/>
      <w:pPr>
        <w:ind w:left="6480" w:hanging="360"/>
      </w:pPr>
      <w:rPr>
        <w:rFonts w:ascii="Wingdings" w:hAnsi="Wingdings" w:hint="default"/>
      </w:rPr>
    </w:lvl>
  </w:abstractNum>
  <w:abstractNum w:abstractNumId="7" w15:restartNumberingAfterBreak="0">
    <w:nsid w:val="2BB8608B"/>
    <w:multiLevelType w:val="multilevel"/>
    <w:tmpl w:val="248C8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ED1E1F"/>
    <w:multiLevelType w:val="multilevel"/>
    <w:tmpl w:val="93FE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6556B2"/>
    <w:multiLevelType w:val="hybridMultilevel"/>
    <w:tmpl w:val="FFFFFFFF"/>
    <w:lvl w:ilvl="0" w:tplc="6BE25486">
      <w:start w:val="1"/>
      <w:numFmt w:val="bullet"/>
      <w:lvlText w:val=""/>
      <w:lvlJc w:val="left"/>
      <w:pPr>
        <w:ind w:left="720" w:hanging="360"/>
      </w:pPr>
      <w:rPr>
        <w:rFonts w:ascii="Symbol" w:hAnsi="Symbol" w:hint="default"/>
      </w:rPr>
    </w:lvl>
    <w:lvl w:ilvl="1" w:tplc="EE42FDDA">
      <w:start w:val="1"/>
      <w:numFmt w:val="bullet"/>
      <w:lvlText w:val="o"/>
      <w:lvlJc w:val="left"/>
      <w:pPr>
        <w:ind w:left="1440" w:hanging="360"/>
      </w:pPr>
      <w:rPr>
        <w:rFonts w:ascii="Courier New" w:hAnsi="Courier New" w:cs="Times New Roman" w:hint="default"/>
      </w:rPr>
    </w:lvl>
    <w:lvl w:ilvl="2" w:tplc="6270F72C">
      <w:start w:val="1"/>
      <w:numFmt w:val="bullet"/>
      <w:lvlText w:val=""/>
      <w:lvlJc w:val="left"/>
      <w:pPr>
        <w:ind w:left="2160" w:hanging="360"/>
      </w:pPr>
      <w:rPr>
        <w:rFonts w:ascii="Wingdings" w:hAnsi="Wingdings" w:hint="default"/>
      </w:rPr>
    </w:lvl>
    <w:lvl w:ilvl="3" w:tplc="1F3A4F72">
      <w:start w:val="1"/>
      <w:numFmt w:val="bullet"/>
      <w:lvlText w:val=""/>
      <w:lvlJc w:val="left"/>
      <w:pPr>
        <w:ind w:left="2880" w:hanging="360"/>
      </w:pPr>
      <w:rPr>
        <w:rFonts w:ascii="Symbol" w:hAnsi="Symbol" w:hint="default"/>
      </w:rPr>
    </w:lvl>
    <w:lvl w:ilvl="4" w:tplc="5C409B96">
      <w:start w:val="1"/>
      <w:numFmt w:val="bullet"/>
      <w:lvlText w:val="o"/>
      <w:lvlJc w:val="left"/>
      <w:pPr>
        <w:ind w:left="3600" w:hanging="360"/>
      </w:pPr>
      <w:rPr>
        <w:rFonts w:ascii="Courier New" w:hAnsi="Courier New" w:cs="Times New Roman" w:hint="default"/>
      </w:rPr>
    </w:lvl>
    <w:lvl w:ilvl="5" w:tplc="4F165482">
      <w:start w:val="1"/>
      <w:numFmt w:val="bullet"/>
      <w:lvlText w:val=""/>
      <w:lvlJc w:val="left"/>
      <w:pPr>
        <w:ind w:left="4320" w:hanging="360"/>
      </w:pPr>
      <w:rPr>
        <w:rFonts w:ascii="Wingdings" w:hAnsi="Wingdings" w:hint="default"/>
      </w:rPr>
    </w:lvl>
    <w:lvl w:ilvl="6" w:tplc="7112458E">
      <w:start w:val="1"/>
      <w:numFmt w:val="bullet"/>
      <w:lvlText w:val=""/>
      <w:lvlJc w:val="left"/>
      <w:pPr>
        <w:ind w:left="5040" w:hanging="360"/>
      </w:pPr>
      <w:rPr>
        <w:rFonts w:ascii="Symbol" w:hAnsi="Symbol" w:hint="default"/>
      </w:rPr>
    </w:lvl>
    <w:lvl w:ilvl="7" w:tplc="C886346C">
      <w:start w:val="1"/>
      <w:numFmt w:val="bullet"/>
      <w:lvlText w:val="o"/>
      <w:lvlJc w:val="left"/>
      <w:pPr>
        <w:ind w:left="5760" w:hanging="360"/>
      </w:pPr>
      <w:rPr>
        <w:rFonts w:ascii="Courier New" w:hAnsi="Courier New" w:cs="Times New Roman" w:hint="default"/>
      </w:rPr>
    </w:lvl>
    <w:lvl w:ilvl="8" w:tplc="939647EA">
      <w:start w:val="1"/>
      <w:numFmt w:val="bullet"/>
      <w:lvlText w:val=""/>
      <w:lvlJc w:val="left"/>
      <w:pPr>
        <w:ind w:left="6480" w:hanging="360"/>
      </w:pPr>
      <w:rPr>
        <w:rFonts w:ascii="Wingdings" w:hAnsi="Wingdings" w:hint="default"/>
      </w:rPr>
    </w:lvl>
  </w:abstractNum>
  <w:abstractNum w:abstractNumId="10" w15:restartNumberingAfterBreak="0">
    <w:nsid w:val="359E2E5C"/>
    <w:multiLevelType w:val="hybridMultilevel"/>
    <w:tmpl w:val="26445EB4"/>
    <w:lvl w:ilvl="0" w:tplc="A4106C0A">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8D465B9"/>
    <w:multiLevelType w:val="hybridMultilevel"/>
    <w:tmpl w:val="8BDC176E"/>
    <w:lvl w:ilvl="0" w:tplc="882C634A">
      <w:numFmt w:val="bullet"/>
      <w:lvlText w:val="-"/>
      <w:lvlJc w:val="left"/>
      <w:pPr>
        <w:ind w:left="360" w:hanging="360"/>
      </w:pPr>
      <w:rPr>
        <w:rFonts w:ascii="Sennheiser Office" w:eastAsiaTheme="minorHAnsi" w:hAnsi="Sennheiser Office" w:cstheme="minorBid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9CE5BDE"/>
    <w:multiLevelType w:val="hybridMultilevel"/>
    <w:tmpl w:val="75A254EE"/>
    <w:lvl w:ilvl="0" w:tplc="BBEE48C0">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1DD0580"/>
    <w:multiLevelType w:val="hybridMultilevel"/>
    <w:tmpl w:val="6FCC7182"/>
    <w:lvl w:ilvl="0" w:tplc="293EBB0A">
      <w:start w:val="1"/>
      <w:numFmt w:val="bullet"/>
      <w:lvlText w:val="►"/>
      <w:lvlJc w:val="left"/>
      <w:pPr>
        <w:tabs>
          <w:tab w:val="num" w:pos="720"/>
        </w:tabs>
        <w:ind w:left="720" w:hanging="360"/>
      </w:pPr>
      <w:rPr>
        <w:rFonts w:ascii="Sennheiser Office" w:hAnsi="Sennheiser Office" w:hint="default"/>
      </w:rPr>
    </w:lvl>
    <w:lvl w:ilvl="1" w:tplc="0A0859D0">
      <w:numFmt w:val="bullet"/>
      <w:lvlText w:val="–"/>
      <w:lvlJc w:val="left"/>
      <w:pPr>
        <w:tabs>
          <w:tab w:val="num" w:pos="1440"/>
        </w:tabs>
        <w:ind w:left="1440" w:hanging="360"/>
      </w:pPr>
      <w:rPr>
        <w:rFonts w:ascii="Sennheiser Office" w:hAnsi="Sennheiser Office" w:hint="default"/>
      </w:rPr>
    </w:lvl>
    <w:lvl w:ilvl="2" w:tplc="137A71B6" w:tentative="1">
      <w:start w:val="1"/>
      <w:numFmt w:val="bullet"/>
      <w:lvlText w:val="►"/>
      <w:lvlJc w:val="left"/>
      <w:pPr>
        <w:tabs>
          <w:tab w:val="num" w:pos="2160"/>
        </w:tabs>
        <w:ind w:left="2160" w:hanging="360"/>
      </w:pPr>
      <w:rPr>
        <w:rFonts w:ascii="Sennheiser Office" w:hAnsi="Sennheiser Office" w:hint="default"/>
      </w:rPr>
    </w:lvl>
    <w:lvl w:ilvl="3" w:tplc="CD420D2E" w:tentative="1">
      <w:start w:val="1"/>
      <w:numFmt w:val="bullet"/>
      <w:lvlText w:val="►"/>
      <w:lvlJc w:val="left"/>
      <w:pPr>
        <w:tabs>
          <w:tab w:val="num" w:pos="2880"/>
        </w:tabs>
        <w:ind w:left="2880" w:hanging="360"/>
      </w:pPr>
      <w:rPr>
        <w:rFonts w:ascii="Sennheiser Office" w:hAnsi="Sennheiser Office" w:hint="default"/>
      </w:rPr>
    </w:lvl>
    <w:lvl w:ilvl="4" w:tplc="EAA8ECC4" w:tentative="1">
      <w:start w:val="1"/>
      <w:numFmt w:val="bullet"/>
      <w:lvlText w:val="►"/>
      <w:lvlJc w:val="left"/>
      <w:pPr>
        <w:tabs>
          <w:tab w:val="num" w:pos="3600"/>
        </w:tabs>
        <w:ind w:left="3600" w:hanging="360"/>
      </w:pPr>
      <w:rPr>
        <w:rFonts w:ascii="Sennheiser Office" w:hAnsi="Sennheiser Office" w:hint="default"/>
      </w:rPr>
    </w:lvl>
    <w:lvl w:ilvl="5" w:tplc="CE10FC24" w:tentative="1">
      <w:start w:val="1"/>
      <w:numFmt w:val="bullet"/>
      <w:lvlText w:val="►"/>
      <w:lvlJc w:val="left"/>
      <w:pPr>
        <w:tabs>
          <w:tab w:val="num" w:pos="4320"/>
        </w:tabs>
        <w:ind w:left="4320" w:hanging="360"/>
      </w:pPr>
      <w:rPr>
        <w:rFonts w:ascii="Sennheiser Office" w:hAnsi="Sennheiser Office" w:hint="default"/>
      </w:rPr>
    </w:lvl>
    <w:lvl w:ilvl="6" w:tplc="A0BA7660" w:tentative="1">
      <w:start w:val="1"/>
      <w:numFmt w:val="bullet"/>
      <w:lvlText w:val="►"/>
      <w:lvlJc w:val="left"/>
      <w:pPr>
        <w:tabs>
          <w:tab w:val="num" w:pos="5040"/>
        </w:tabs>
        <w:ind w:left="5040" w:hanging="360"/>
      </w:pPr>
      <w:rPr>
        <w:rFonts w:ascii="Sennheiser Office" w:hAnsi="Sennheiser Office" w:hint="default"/>
      </w:rPr>
    </w:lvl>
    <w:lvl w:ilvl="7" w:tplc="B0565FFA" w:tentative="1">
      <w:start w:val="1"/>
      <w:numFmt w:val="bullet"/>
      <w:lvlText w:val="►"/>
      <w:lvlJc w:val="left"/>
      <w:pPr>
        <w:tabs>
          <w:tab w:val="num" w:pos="5760"/>
        </w:tabs>
        <w:ind w:left="5760" w:hanging="360"/>
      </w:pPr>
      <w:rPr>
        <w:rFonts w:ascii="Sennheiser Office" w:hAnsi="Sennheiser Office" w:hint="default"/>
      </w:rPr>
    </w:lvl>
    <w:lvl w:ilvl="8" w:tplc="58B0AB78" w:tentative="1">
      <w:start w:val="1"/>
      <w:numFmt w:val="bullet"/>
      <w:lvlText w:val="►"/>
      <w:lvlJc w:val="left"/>
      <w:pPr>
        <w:tabs>
          <w:tab w:val="num" w:pos="6480"/>
        </w:tabs>
        <w:ind w:left="6480" w:hanging="360"/>
      </w:pPr>
      <w:rPr>
        <w:rFonts w:ascii="Sennheiser Office" w:hAnsi="Sennheiser Office" w:hint="default"/>
      </w:rPr>
    </w:lvl>
  </w:abstractNum>
  <w:abstractNum w:abstractNumId="14" w15:restartNumberingAfterBreak="0">
    <w:nsid w:val="427D6A62"/>
    <w:multiLevelType w:val="hybridMultilevel"/>
    <w:tmpl w:val="19F062A4"/>
    <w:lvl w:ilvl="0" w:tplc="C4E400E8">
      <w:numFmt w:val="bullet"/>
      <w:lvlText w:val="-"/>
      <w:lvlJc w:val="left"/>
      <w:pPr>
        <w:ind w:left="720" w:hanging="360"/>
      </w:pPr>
      <w:rPr>
        <w:rFonts w:ascii="Sennheiser Office" w:eastAsia="PMingLiU" w:hAnsi="Sennheiser Office"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C4F2C12"/>
    <w:multiLevelType w:val="hybridMultilevel"/>
    <w:tmpl w:val="DBA84CCA"/>
    <w:lvl w:ilvl="0" w:tplc="6558404A">
      <w:start w:val="1"/>
      <w:numFmt w:val="bullet"/>
      <w:lvlText w:val="•"/>
      <w:lvlJc w:val="left"/>
      <w:pPr>
        <w:tabs>
          <w:tab w:val="num" w:pos="720"/>
        </w:tabs>
        <w:ind w:left="720" w:hanging="360"/>
      </w:pPr>
      <w:rPr>
        <w:rFonts w:ascii="Arial" w:hAnsi="Arial" w:hint="default"/>
      </w:rPr>
    </w:lvl>
    <w:lvl w:ilvl="1" w:tplc="ACEA1CBC" w:tentative="1">
      <w:start w:val="1"/>
      <w:numFmt w:val="bullet"/>
      <w:lvlText w:val="•"/>
      <w:lvlJc w:val="left"/>
      <w:pPr>
        <w:tabs>
          <w:tab w:val="num" w:pos="1440"/>
        </w:tabs>
        <w:ind w:left="1440" w:hanging="360"/>
      </w:pPr>
      <w:rPr>
        <w:rFonts w:ascii="Arial" w:hAnsi="Arial" w:hint="default"/>
      </w:rPr>
    </w:lvl>
    <w:lvl w:ilvl="2" w:tplc="9E081D18" w:tentative="1">
      <w:start w:val="1"/>
      <w:numFmt w:val="bullet"/>
      <w:lvlText w:val="•"/>
      <w:lvlJc w:val="left"/>
      <w:pPr>
        <w:tabs>
          <w:tab w:val="num" w:pos="2160"/>
        </w:tabs>
        <w:ind w:left="2160" w:hanging="360"/>
      </w:pPr>
      <w:rPr>
        <w:rFonts w:ascii="Arial" w:hAnsi="Arial" w:hint="default"/>
      </w:rPr>
    </w:lvl>
    <w:lvl w:ilvl="3" w:tplc="88E2E0C4" w:tentative="1">
      <w:start w:val="1"/>
      <w:numFmt w:val="bullet"/>
      <w:lvlText w:val="•"/>
      <w:lvlJc w:val="left"/>
      <w:pPr>
        <w:tabs>
          <w:tab w:val="num" w:pos="2880"/>
        </w:tabs>
        <w:ind w:left="2880" w:hanging="360"/>
      </w:pPr>
      <w:rPr>
        <w:rFonts w:ascii="Arial" w:hAnsi="Arial" w:hint="default"/>
      </w:rPr>
    </w:lvl>
    <w:lvl w:ilvl="4" w:tplc="5CDE3EB2" w:tentative="1">
      <w:start w:val="1"/>
      <w:numFmt w:val="bullet"/>
      <w:lvlText w:val="•"/>
      <w:lvlJc w:val="left"/>
      <w:pPr>
        <w:tabs>
          <w:tab w:val="num" w:pos="3600"/>
        </w:tabs>
        <w:ind w:left="3600" w:hanging="360"/>
      </w:pPr>
      <w:rPr>
        <w:rFonts w:ascii="Arial" w:hAnsi="Arial" w:hint="default"/>
      </w:rPr>
    </w:lvl>
    <w:lvl w:ilvl="5" w:tplc="A94422B0" w:tentative="1">
      <w:start w:val="1"/>
      <w:numFmt w:val="bullet"/>
      <w:lvlText w:val="•"/>
      <w:lvlJc w:val="left"/>
      <w:pPr>
        <w:tabs>
          <w:tab w:val="num" w:pos="4320"/>
        </w:tabs>
        <w:ind w:left="4320" w:hanging="360"/>
      </w:pPr>
      <w:rPr>
        <w:rFonts w:ascii="Arial" w:hAnsi="Arial" w:hint="default"/>
      </w:rPr>
    </w:lvl>
    <w:lvl w:ilvl="6" w:tplc="3A2618BA" w:tentative="1">
      <w:start w:val="1"/>
      <w:numFmt w:val="bullet"/>
      <w:lvlText w:val="•"/>
      <w:lvlJc w:val="left"/>
      <w:pPr>
        <w:tabs>
          <w:tab w:val="num" w:pos="5040"/>
        </w:tabs>
        <w:ind w:left="5040" w:hanging="360"/>
      </w:pPr>
      <w:rPr>
        <w:rFonts w:ascii="Arial" w:hAnsi="Arial" w:hint="default"/>
      </w:rPr>
    </w:lvl>
    <w:lvl w:ilvl="7" w:tplc="1A9C487C" w:tentative="1">
      <w:start w:val="1"/>
      <w:numFmt w:val="bullet"/>
      <w:lvlText w:val="•"/>
      <w:lvlJc w:val="left"/>
      <w:pPr>
        <w:tabs>
          <w:tab w:val="num" w:pos="5760"/>
        </w:tabs>
        <w:ind w:left="5760" w:hanging="360"/>
      </w:pPr>
      <w:rPr>
        <w:rFonts w:ascii="Arial" w:hAnsi="Arial" w:hint="default"/>
      </w:rPr>
    </w:lvl>
    <w:lvl w:ilvl="8" w:tplc="4F6A08A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26E0F02"/>
    <w:multiLevelType w:val="hybridMultilevel"/>
    <w:tmpl w:val="1A266434"/>
    <w:lvl w:ilvl="0" w:tplc="FD02FE86">
      <w:start w:val="1"/>
      <w:numFmt w:val="decimal"/>
      <w:lvlText w:val="(%1)"/>
      <w:lvlJc w:val="left"/>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41B61B1"/>
    <w:multiLevelType w:val="hybridMultilevel"/>
    <w:tmpl w:val="01DC9F08"/>
    <w:lvl w:ilvl="0" w:tplc="0407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59D16A84"/>
    <w:multiLevelType w:val="hybridMultilevel"/>
    <w:tmpl w:val="FFFFFFFF"/>
    <w:lvl w:ilvl="0" w:tplc="25FEEA52">
      <w:start w:val="1"/>
      <w:numFmt w:val="bullet"/>
      <w:lvlText w:val=""/>
      <w:lvlJc w:val="left"/>
      <w:pPr>
        <w:ind w:left="720" w:hanging="360"/>
      </w:pPr>
      <w:rPr>
        <w:rFonts w:ascii="Symbol" w:hAnsi="Symbol" w:hint="default"/>
      </w:rPr>
    </w:lvl>
    <w:lvl w:ilvl="1" w:tplc="0610FD9E">
      <w:start w:val="1"/>
      <w:numFmt w:val="bullet"/>
      <w:lvlText w:val="o"/>
      <w:lvlJc w:val="left"/>
      <w:pPr>
        <w:ind w:left="1440" w:hanging="360"/>
      </w:pPr>
      <w:rPr>
        <w:rFonts w:ascii="Courier New" w:hAnsi="Courier New" w:cs="Times New Roman" w:hint="default"/>
      </w:rPr>
    </w:lvl>
    <w:lvl w:ilvl="2" w:tplc="61043D42">
      <w:start w:val="1"/>
      <w:numFmt w:val="bullet"/>
      <w:lvlText w:val=""/>
      <w:lvlJc w:val="left"/>
      <w:pPr>
        <w:ind w:left="2160" w:hanging="360"/>
      </w:pPr>
      <w:rPr>
        <w:rFonts w:ascii="Wingdings" w:hAnsi="Wingdings" w:hint="default"/>
      </w:rPr>
    </w:lvl>
    <w:lvl w:ilvl="3" w:tplc="948082D8">
      <w:start w:val="1"/>
      <w:numFmt w:val="bullet"/>
      <w:lvlText w:val=""/>
      <w:lvlJc w:val="left"/>
      <w:pPr>
        <w:ind w:left="2880" w:hanging="360"/>
      </w:pPr>
      <w:rPr>
        <w:rFonts w:ascii="Symbol" w:hAnsi="Symbol" w:hint="default"/>
      </w:rPr>
    </w:lvl>
    <w:lvl w:ilvl="4" w:tplc="259C3C2A">
      <w:start w:val="1"/>
      <w:numFmt w:val="bullet"/>
      <w:lvlText w:val="o"/>
      <w:lvlJc w:val="left"/>
      <w:pPr>
        <w:ind w:left="3600" w:hanging="360"/>
      </w:pPr>
      <w:rPr>
        <w:rFonts w:ascii="Courier New" w:hAnsi="Courier New" w:cs="Times New Roman" w:hint="default"/>
      </w:rPr>
    </w:lvl>
    <w:lvl w:ilvl="5" w:tplc="868C094A">
      <w:start w:val="1"/>
      <w:numFmt w:val="bullet"/>
      <w:lvlText w:val=""/>
      <w:lvlJc w:val="left"/>
      <w:pPr>
        <w:ind w:left="4320" w:hanging="360"/>
      </w:pPr>
      <w:rPr>
        <w:rFonts w:ascii="Wingdings" w:hAnsi="Wingdings" w:hint="default"/>
      </w:rPr>
    </w:lvl>
    <w:lvl w:ilvl="6" w:tplc="CB82D9E6">
      <w:start w:val="1"/>
      <w:numFmt w:val="bullet"/>
      <w:lvlText w:val=""/>
      <w:lvlJc w:val="left"/>
      <w:pPr>
        <w:ind w:left="5040" w:hanging="360"/>
      </w:pPr>
      <w:rPr>
        <w:rFonts w:ascii="Symbol" w:hAnsi="Symbol" w:hint="default"/>
      </w:rPr>
    </w:lvl>
    <w:lvl w:ilvl="7" w:tplc="C49631B0">
      <w:start w:val="1"/>
      <w:numFmt w:val="bullet"/>
      <w:lvlText w:val="o"/>
      <w:lvlJc w:val="left"/>
      <w:pPr>
        <w:ind w:left="5760" w:hanging="360"/>
      </w:pPr>
      <w:rPr>
        <w:rFonts w:ascii="Courier New" w:hAnsi="Courier New" w:cs="Times New Roman" w:hint="default"/>
      </w:rPr>
    </w:lvl>
    <w:lvl w:ilvl="8" w:tplc="B5D09FA0">
      <w:start w:val="1"/>
      <w:numFmt w:val="bullet"/>
      <w:lvlText w:val=""/>
      <w:lvlJc w:val="left"/>
      <w:pPr>
        <w:ind w:left="6480" w:hanging="360"/>
      </w:pPr>
      <w:rPr>
        <w:rFonts w:ascii="Wingdings" w:hAnsi="Wingdings" w:hint="default"/>
      </w:rPr>
    </w:lvl>
  </w:abstractNum>
  <w:abstractNum w:abstractNumId="19" w15:restartNumberingAfterBreak="0">
    <w:nsid w:val="5A2D3DBC"/>
    <w:multiLevelType w:val="hybridMultilevel"/>
    <w:tmpl w:val="2AF8D364"/>
    <w:lvl w:ilvl="0" w:tplc="4A18060A">
      <w:start w:val="1"/>
      <w:numFmt w:val="bullet"/>
      <w:lvlText w:val="►"/>
      <w:lvlJc w:val="left"/>
      <w:pPr>
        <w:tabs>
          <w:tab w:val="num" w:pos="720"/>
        </w:tabs>
        <w:ind w:left="720" w:hanging="360"/>
      </w:pPr>
      <w:rPr>
        <w:rFonts w:ascii="Sennheiser Office" w:hAnsi="Sennheiser Office" w:hint="default"/>
      </w:rPr>
    </w:lvl>
    <w:lvl w:ilvl="1" w:tplc="26469B28">
      <w:numFmt w:val="bullet"/>
      <w:lvlText w:val="–"/>
      <w:lvlJc w:val="left"/>
      <w:pPr>
        <w:tabs>
          <w:tab w:val="num" w:pos="1440"/>
        </w:tabs>
        <w:ind w:left="1440" w:hanging="360"/>
      </w:pPr>
      <w:rPr>
        <w:rFonts w:ascii="Sennheiser Office" w:hAnsi="Sennheiser Office" w:hint="default"/>
      </w:rPr>
    </w:lvl>
    <w:lvl w:ilvl="2" w:tplc="E250BB1A" w:tentative="1">
      <w:start w:val="1"/>
      <w:numFmt w:val="bullet"/>
      <w:lvlText w:val="►"/>
      <w:lvlJc w:val="left"/>
      <w:pPr>
        <w:tabs>
          <w:tab w:val="num" w:pos="2160"/>
        </w:tabs>
        <w:ind w:left="2160" w:hanging="360"/>
      </w:pPr>
      <w:rPr>
        <w:rFonts w:ascii="Sennheiser Office" w:hAnsi="Sennheiser Office" w:hint="default"/>
      </w:rPr>
    </w:lvl>
    <w:lvl w:ilvl="3" w:tplc="8B3ADA2E" w:tentative="1">
      <w:start w:val="1"/>
      <w:numFmt w:val="bullet"/>
      <w:lvlText w:val="►"/>
      <w:lvlJc w:val="left"/>
      <w:pPr>
        <w:tabs>
          <w:tab w:val="num" w:pos="2880"/>
        </w:tabs>
        <w:ind w:left="2880" w:hanging="360"/>
      </w:pPr>
      <w:rPr>
        <w:rFonts w:ascii="Sennheiser Office" w:hAnsi="Sennheiser Office" w:hint="default"/>
      </w:rPr>
    </w:lvl>
    <w:lvl w:ilvl="4" w:tplc="CA2EF890" w:tentative="1">
      <w:start w:val="1"/>
      <w:numFmt w:val="bullet"/>
      <w:lvlText w:val="►"/>
      <w:lvlJc w:val="left"/>
      <w:pPr>
        <w:tabs>
          <w:tab w:val="num" w:pos="3600"/>
        </w:tabs>
        <w:ind w:left="3600" w:hanging="360"/>
      </w:pPr>
      <w:rPr>
        <w:rFonts w:ascii="Sennheiser Office" w:hAnsi="Sennheiser Office" w:hint="default"/>
      </w:rPr>
    </w:lvl>
    <w:lvl w:ilvl="5" w:tplc="319EEF0A" w:tentative="1">
      <w:start w:val="1"/>
      <w:numFmt w:val="bullet"/>
      <w:lvlText w:val="►"/>
      <w:lvlJc w:val="left"/>
      <w:pPr>
        <w:tabs>
          <w:tab w:val="num" w:pos="4320"/>
        </w:tabs>
        <w:ind w:left="4320" w:hanging="360"/>
      </w:pPr>
      <w:rPr>
        <w:rFonts w:ascii="Sennheiser Office" w:hAnsi="Sennheiser Office" w:hint="default"/>
      </w:rPr>
    </w:lvl>
    <w:lvl w:ilvl="6" w:tplc="F73C3E44" w:tentative="1">
      <w:start w:val="1"/>
      <w:numFmt w:val="bullet"/>
      <w:lvlText w:val="►"/>
      <w:lvlJc w:val="left"/>
      <w:pPr>
        <w:tabs>
          <w:tab w:val="num" w:pos="5040"/>
        </w:tabs>
        <w:ind w:left="5040" w:hanging="360"/>
      </w:pPr>
      <w:rPr>
        <w:rFonts w:ascii="Sennheiser Office" w:hAnsi="Sennheiser Office" w:hint="default"/>
      </w:rPr>
    </w:lvl>
    <w:lvl w:ilvl="7" w:tplc="1144B2FC" w:tentative="1">
      <w:start w:val="1"/>
      <w:numFmt w:val="bullet"/>
      <w:lvlText w:val="►"/>
      <w:lvlJc w:val="left"/>
      <w:pPr>
        <w:tabs>
          <w:tab w:val="num" w:pos="5760"/>
        </w:tabs>
        <w:ind w:left="5760" w:hanging="360"/>
      </w:pPr>
      <w:rPr>
        <w:rFonts w:ascii="Sennheiser Office" w:hAnsi="Sennheiser Office" w:hint="default"/>
      </w:rPr>
    </w:lvl>
    <w:lvl w:ilvl="8" w:tplc="FF086ABC" w:tentative="1">
      <w:start w:val="1"/>
      <w:numFmt w:val="bullet"/>
      <w:lvlText w:val="►"/>
      <w:lvlJc w:val="left"/>
      <w:pPr>
        <w:tabs>
          <w:tab w:val="num" w:pos="6480"/>
        </w:tabs>
        <w:ind w:left="6480" w:hanging="360"/>
      </w:pPr>
      <w:rPr>
        <w:rFonts w:ascii="Sennheiser Office" w:hAnsi="Sennheiser Office" w:hint="default"/>
      </w:rPr>
    </w:lvl>
  </w:abstractNum>
  <w:abstractNum w:abstractNumId="20" w15:restartNumberingAfterBreak="0">
    <w:nsid w:val="5BD70F7C"/>
    <w:multiLevelType w:val="multilevel"/>
    <w:tmpl w:val="7BA4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BF471B5"/>
    <w:multiLevelType w:val="multilevel"/>
    <w:tmpl w:val="EBF8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6175CA"/>
    <w:multiLevelType w:val="multilevel"/>
    <w:tmpl w:val="1774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612AD2"/>
    <w:multiLevelType w:val="multilevel"/>
    <w:tmpl w:val="FE40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1C3107"/>
    <w:multiLevelType w:val="multilevel"/>
    <w:tmpl w:val="355C7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C828BF"/>
    <w:multiLevelType w:val="hybridMultilevel"/>
    <w:tmpl w:val="BE74FA0A"/>
    <w:lvl w:ilvl="0" w:tplc="E4BC7F56">
      <w:start w:val="1"/>
      <w:numFmt w:val="bullet"/>
      <w:lvlText w:val="•"/>
      <w:lvlJc w:val="left"/>
      <w:pPr>
        <w:tabs>
          <w:tab w:val="num" w:pos="720"/>
        </w:tabs>
        <w:ind w:left="720" w:hanging="360"/>
      </w:pPr>
      <w:rPr>
        <w:rFonts w:ascii="Arial" w:hAnsi="Arial" w:hint="default"/>
      </w:rPr>
    </w:lvl>
    <w:lvl w:ilvl="1" w:tplc="73E47270" w:tentative="1">
      <w:start w:val="1"/>
      <w:numFmt w:val="bullet"/>
      <w:lvlText w:val="•"/>
      <w:lvlJc w:val="left"/>
      <w:pPr>
        <w:tabs>
          <w:tab w:val="num" w:pos="1440"/>
        </w:tabs>
        <w:ind w:left="1440" w:hanging="360"/>
      </w:pPr>
      <w:rPr>
        <w:rFonts w:ascii="Arial" w:hAnsi="Arial" w:hint="default"/>
      </w:rPr>
    </w:lvl>
    <w:lvl w:ilvl="2" w:tplc="BDF049BE" w:tentative="1">
      <w:start w:val="1"/>
      <w:numFmt w:val="bullet"/>
      <w:lvlText w:val="•"/>
      <w:lvlJc w:val="left"/>
      <w:pPr>
        <w:tabs>
          <w:tab w:val="num" w:pos="2160"/>
        </w:tabs>
        <w:ind w:left="2160" w:hanging="360"/>
      </w:pPr>
      <w:rPr>
        <w:rFonts w:ascii="Arial" w:hAnsi="Arial" w:hint="default"/>
      </w:rPr>
    </w:lvl>
    <w:lvl w:ilvl="3" w:tplc="8BC80E34" w:tentative="1">
      <w:start w:val="1"/>
      <w:numFmt w:val="bullet"/>
      <w:lvlText w:val="•"/>
      <w:lvlJc w:val="left"/>
      <w:pPr>
        <w:tabs>
          <w:tab w:val="num" w:pos="2880"/>
        </w:tabs>
        <w:ind w:left="2880" w:hanging="360"/>
      </w:pPr>
      <w:rPr>
        <w:rFonts w:ascii="Arial" w:hAnsi="Arial" w:hint="default"/>
      </w:rPr>
    </w:lvl>
    <w:lvl w:ilvl="4" w:tplc="2C262518" w:tentative="1">
      <w:start w:val="1"/>
      <w:numFmt w:val="bullet"/>
      <w:lvlText w:val="•"/>
      <w:lvlJc w:val="left"/>
      <w:pPr>
        <w:tabs>
          <w:tab w:val="num" w:pos="3600"/>
        </w:tabs>
        <w:ind w:left="3600" w:hanging="360"/>
      </w:pPr>
      <w:rPr>
        <w:rFonts w:ascii="Arial" w:hAnsi="Arial" w:hint="default"/>
      </w:rPr>
    </w:lvl>
    <w:lvl w:ilvl="5" w:tplc="5E962A46" w:tentative="1">
      <w:start w:val="1"/>
      <w:numFmt w:val="bullet"/>
      <w:lvlText w:val="•"/>
      <w:lvlJc w:val="left"/>
      <w:pPr>
        <w:tabs>
          <w:tab w:val="num" w:pos="4320"/>
        </w:tabs>
        <w:ind w:left="4320" w:hanging="360"/>
      </w:pPr>
      <w:rPr>
        <w:rFonts w:ascii="Arial" w:hAnsi="Arial" w:hint="default"/>
      </w:rPr>
    </w:lvl>
    <w:lvl w:ilvl="6" w:tplc="2FE6FD2E" w:tentative="1">
      <w:start w:val="1"/>
      <w:numFmt w:val="bullet"/>
      <w:lvlText w:val="•"/>
      <w:lvlJc w:val="left"/>
      <w:pPr>
        <w:tabs>
          <w:tab w:val="num" w:pos="5040"/>
        </w:tabs>
        <w:ind w:left="5040" w:hanging="360"/>
      </w:pPr>
      <w:rPr>
        <w:rFonts w:ascii="Arial" w:hAnsi="Arial" w:hint="default"/>
      </w:rPr>
    </w:lvl>
    <w:lvl w:ilvl="7" w:tplc="57747230" w:tentative="1">
      <w:start w:val="1"/>
      <w:numFmt w:val="bullet"/>
      <w:lvlText w:val="•"/>
      <w:lvlJc w:val="left"/>
      <w:pPr>
        <w:tabs>
          <w:tab w:val="num" w:pos="5760"/>
        </w:tabs>
        <w:ind w:left="5760" w:hanging="360"/>
      </w:pPr>
      <w:rPr>
        <w:rFonts w:ascii="Arial" w:hAnsi="Arial" w:hint="default"/>
      </w:rPr>
    </w:lvl>
    <w:lvl w:ilvl="8" w:tplc="2CEEECE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E0D1A00"/>
    <w:multiLevelType w:val="multilevel"/>
    <w:tmpl w:val="3E38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7965484">
    <w:abstractNumId w:val="7"/>
  </w:num>
  <w:num w:numId="2" w16cid:durableId="1646861246">
    <w:abstractNumId w:val="3"/>
  </w:num>
  <w:num w:numId="3" w16cid:durableId="2046832177">
    <w:abstractNumId w:val="26"/>
  </w:num>
  <w:num w:numId="4" w16cid:durableId="215436697">
    <w:abstractNumId w:val="5"/>
  </w:num>
  <w:num w:numId="5" w16cid:durableId="1942447107">
    <w:abstractNumId w:val="22"/>
  </w:num>
  <w:num w:numId="6" w16cid:durableId="320039632">
    <w:abstractNumId w:val="11"/>
  </w:num>
  <w:num w:numId="7" w16cid:durableId="9921015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1309597">
    <w:abstractNumId w:val="2"/>
  </w:num>
  <w:num w:numId="9" w16cid:durableId="20396763">
    <w:abstractNumId w:val="17"/>
  </w:num>
  <w:num w:numId="10" w16cid:durableId="1950772919">
    <w:abstractNumId w:val="1"/>
  </w:num>
  <w:num w:numId="11" w16cid:durableId="388189607">
    <w:abstractNumId w:val="9"/>
  </w:num>
  <w:num w:numId="12" w16cid:durableId="1435444913">
    <w:abstractNumId w:val="18"/>
  </w:num>
  <w:num w:numId="13" w16cid:durableId="522667553">
    <w:abstractNumId w:val="25"/>
  </w:num>
  <w:num w:numId="14" w16cid:durableId="440077406">
    <w:abstractNumId w:val="4"/>
  </w:num>
  <w:num w:numId="15" w16cid:durableId="1511288957">
    <w:abstractNumId w:val="19"/>
  </w:num>
  <w:num w:numId="16" w16cid:durableId="1942881212">
    <w:abstractNumId w:val="13"/>
  </w:num>
  <w:num w:numId="17" w16cid:durableId="1225988470">
    <w:abstractNumId w:val="12"/>
  </w:num>
  <w:num w:numId="18" w16cid:durableId="429207705">
    <w:abstractNumId w:val="10"/>
  </w:num>
  <w:num w:numId="19" w16cid:durableId="331567409">
    <w:abstractNumId w:val="15"/>
  </w:num>
  <w:num w:numId="20" w16cid:durableId="1264610990">
    <w:abstractNumId w:val="16"/>
  </w:num>
  <w:num w:numId="21" w16cid:durableId="1074621090">
    <w:abstractNumId w:val="21"/>
  </w:num>
  <w:num w:numId="22" w16cid:durableId="291522044">
    <w:abstractNumId w:val="24"/>
  </w:num>
  <w:num w:numId="23" w16cid:durableId="61409421">
    <w:abstractNumId w:val="23"/>
  </w:num>
  <w:num w:numId="24" w16cid:durableId="1346205319">
    <w:abstractNumId w:val="8"/>
  </w:num>
  <w:num w:numId="25" w16cid:durableId="2119331737">
    <w:abstractNumId w:val="20"/>
  </w:num>
  <w:num w:numId="26" w16cid:durableId="1613707620">
    <w:abstractNumId w:val="14"/>
  </w:num>
  <w:num w:numId="27" w16cid:durableId="232279186">
    <w:abstractNumId w:val="0"/>
  </w:num>
  <w:num w:numId="28" w16cid:durableId="17560557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bQwMDcyMDU1MDMyMzJW0lEKTi0uzszPAykwrAUAs1I+6CwAAAA="/>
  </w:docVars>
  <w:rsids>
    <w:rsidRoot w:val="00CA1EB9"/>
    <w:rsid w:val="000003EA"/>
    <w:rsid w:val="0000126A"/>
    <w:rsid w:val="00001645"/>
    <w:rsid w:val="00001A95"/>
    <w:rsid w:val="0000231B"/>
    <w:rsid w:val="00002740"/>
    <w:rsid w:val="00003751"/>
    <w:rsid w:val="00005CEA"/>
    <w:rsid w:val="0000617B"/>
    <w:rsid w:val="00007BB7"/>
    <w:rsid w:val="00010568"/>
    <w:rsid w:val="0001121F"/>
    <w:rsid w:val="000134D7"/>
    <w:rsid w:val="00013BE5"/>
    <w:rsid w:val="00014BCA"/>
    <w:rsid w:val="00014CB1"/>
    <w:rsid w:val="0001617F"/>
    <w:rsid w:val="0001632B"/>
    <w:rsid w:val="0001676E"/>
    <w:rsid w:val="00021722"/>
    <w:rsid w:val="000235F6"/>
    <w:rsid w:val="000243F8"/>
    <w:rsid w:val="00026E32"/>
    <w:rsid w:val="00027CAE"/>
    <w:rsid w:val="00031695"/>
    <w:rsid w:val="000324E8"/>
    <w:rsid w:val="00032C14"/>
    <w:rsid w:val="00034424"/>
    <w:rsid w:val="00035A74"/>
    <w:rsid w:val="00036817"/>
    <w:rsid w:val="00037D47"/>
    <w:rsid w:val="0004301F"/>
    <w:rsid w:val="00043395"/>
    <w:rsid w:val="000433C2"/>
    <w:rsid w:val="000451AC"/>
    <w:rsid w:val="000467AA"/>
    <w:rsid w:val="00046898"/>
    <w:rsid w:val="0004766F"/>
    <w:rsid w:val="00047D6A"/>
    <w:rsid w:val="00047DC0"/>
    <w:rsid w:val="00050440"/>
    <w:rsid w:val="000515F9"/>
    <w:rsid w:val="00051802"/>
    <w:rsid w:val="000523BC"/>
    <w:rsid w:val="00052598"/>
    <w:rsid w:val="000534CD"/>
    <w:rsid w:val="0005355D"/>
    <w:rsid w:val="000569C8"/>
    <w:rsid w:val="000604EB"/>
    <w:rsid w:val="00060BEE"/>
    <w:rsid w:val="0006221A"/>
    <w:rsid w:val="00062543"/>
    <w:rsid w:val="00062A68"/>
    <w:rsid w:val="000650C7"/>
    <w:rsid w:val="00071D44"/>
    <w:rsid w:val="00072BB8"/>
    <w:rsid w:val="00073B97"/>
    <w:rsid w:val="00082526"/>
    <w:rsid w:val="000845EB"/>
    <w:rsid w:val="000850F9"/>
    <w:rsid w:val="00086BC7"/>
    <w:rsid w:val="00090449"/>
    <w:rsid w:val="00090721"/>
    <w:rsid w:val="000907C7"/>
    <w:rsid w:val="0009081E"/>
    <w:rsid w:val="00092366"/>
    <w:rsid w:val="00093230"/>
    <w:rsid w:val="0009384F"/>
    <w:rsid w:val="00095FEA"/>
    <w:rsid w:val="000966AE"/>
    <w:rsid w:val="00096A95"/>
    <w:rsid w:val="000A054A"/>
    <w:rsid w:val="000A22B8"/>
    <w:rsid w:val="000A294B"/>
    <w:rsid w:val="000A2EA1"/>
    <w:rsid w:val="000A3538"/>
    <w:rsid w:val="000A3EB4"/>
    <w:rsid w:val="000A4A99"/>
    <w:rsid w:val="000A4FA6"/>
    <w:rsid w:val="000A7058"/>
    <w:rsid w:val="000B0923"/>
    <w:rsid w:val="000B16C2"/>
    <w:rsid w:val="000B218F"/>
    <w:rsid w:val="000B32B9"/>
    <w:rsid w:val="000B5190"/>
    <w:rsid w:val="000B5B6D"/>
    <w:rsid w:val="000B68CA"/>
    <w:rsid w:val="000C07FC"/>
    <w:rsid w:val="000C1C9D"/>
    <w:rsid w:val="000C2AD8"/>
    <w:rsid w:val="000C37B7"/>
    <w:rsid w:val="000C3C6E"/>
    <w:rsid w:val="000C3FD9"/>
    <w:rsid w:val="000C419F"/>
    <w:rsid w:val="000C585D"/>
    <w:rsid w:val="000D07C3"/>
    <w:rsid w:val="000D0A19"/>
    <w:rsid w:val="000D2081"/>
    <w:rsid w:val="000D27D7"/>
    <w:rsid w:val="000D550B"/>
    <w:rsid w:val="000D57DF"/>
    <w:rsid w:val="000D792B"/>
    <w:rsid w:val="000E119F"/>
    <w:rsid w:val="000E14DC"/>
    <w:rsid w:val="000E1874"/>
    <w:rsid w:val="000E2544"/>
    <w:rsid w:val="000E2869"/>
    <w:rsid w:val="000E2BFF"/>
    <w:rsid w:val="000E2DCD"/>
    <w:rsid w:val="000E3859"/>
    <w:rsid w:val="000E5171"/>
    <w:rsid w:val="000E527A"/>
    <w:rsid w:val="000E53B1"/>
    <w:rsid w:val="000E558A"/>
    <w:rsid w:val="000E58A2"/>
    <w:rsid w:val="000E735B"/>
    <w:rsid w:val="000E7A92"/>
    <w:rsid w:val="000F003F"/>
    <w:rsid w:val="000F03B3"/>
    <w:rsid w:val="000F0523"/>
    <w:rsid w:val="000F0A91"/>
    <w:rsid w:val="000F1105"/>
    <w:rsid w:val="000F1B7D"/>
    <w:rsid w:val="000F1E32"/>
    <w:rsid w:val="000F311E"/>
    <w:rsid w:val="000F51B6"/>
    <w:rsid w:val="000F5B17"/>
    <w:rsid w:val="000F61E2"/>
    <w:rsid w:val="000F712D"/>
    <w:rsid w:val="000F7E49"/>
    <w:rsid w:val="00100EE1"/>
    <w:rsid w:val="001030EE"/>
    <w:rsid w:val="001039E8"/>
    <w:rsid w:val="00103D8F"/>
    <w:rsid w:val="001103C9"/>
    <w:rsid w:val="00110939"/>
    <w:rsid w:val="00111954"/>
    <w:rsid w:val="00111FC0"/>
    <w:rsid w:val="00112C35"/>
    <w:rsid w:val="00113704"/>
    <w:rsid w:val="00115425"/>
    <w:rsid w:val="001159DF"/>
    <w:rsid w:val="00115BF9"/>
    <w:rsid w:val="0011647C"/>
    <w:rsid w:val="001168F1"/>
    <w:rsid w:val="00117457"/>
    <w:rsid w:val="00120D59"/>
    <w:rsid w:val="00121501"/>
    <w:rsid w:val="00122B86"/>
    <w:rsid w:val="001237A5"/>
    <w:rsid w:val="001239BF"/>
    <w:rsid w:val="00124508"/>
    <w:rsid w:val="0012490C"/>
    <w:rsid w:val="00127112"/>
    <w:rsid w:val="001274C0"/>
    <w:rsid w:val="00127CC9"/>
    <w:rsid w:val="0013050D"/>
    <w:rsid w:val="0013086F"/>
    <w:rsid w:val="00133565"/>
    <w:rsid w:val="00133894"/>
    <w:rsid w:val="001341F0"/>
    <w:rsid w:val="001345C1"/>
    <w:rsid w:val="00134E60"/>
    <w:rsid w:val="0013610C"/>
    <w:rsid w:val="00136E50"/>
    <w:rsid w:val="00137288"/>
    <w:rsid w:val="00137782"/>
    <w:rsid w:val="0014006E"/>
    <w:rsid w:val="0014010A"/>
    <w:rsid w:val="00140778"/>
    <w:rsid w:val="00140ABC"/>
    <w:rsid w:val="00143201"/>
    <w:rsid w:val="00151997"/>
    <w:rsid w:val="00151D0F"/>
    <w:rsid w:val="00152FA9"/>
    <w:rsid w:val="00157A53"/>
    <w:rsid w:val="00161E89"/>
    <w:rsid w:val="001624CA"/>
    <w:rsid w:val="00162832"/>
    <w:rsid w:val="00163911"/>
    <w:rsid w:val="00163E4D"/>
    <w:rsid w:val="00164113"/>
    <w:rsid w:val="00165302"/>
    <w:rsid w:val="0016666F"/>
    <w:rsid w:val="0016778C"/>
    <w:rsid w:val="00170244"/>
    <w:rsid w:val="0017217E"/>
    <w:rsid w:val="001747E2"/>
    <w:rsid w:val="00175EE3"/>
    <w:rsid w:val="00176B35"/>
    <w:rsid w:val="0017710D"/>
    <w:rsid w:val="001772AE"/>
    <w:rsid w:val="00177338"/>
    <w:rsid w:val="00180A88"/>
    <w:rsid w:val="0018271D"/>
    <w:rsid w:val="00182BE1"/>
    <w:rsid w:val="00186350"/>
    <w:rsid w:val="001865F3"/>
    <w:rsid w:val="001867C4"/>
    <w:rsid w:val="00187053"/>
    <w:rsid w:val="00192EBC"/>
    <w:rsid w:val="0019570D"/>
    <w:rsid w:val="0019613F"/>
    <w:rsid w:val="00196190"/>
    <w:rsid w:val="0019639C"/>
    <w:rsid w:val="00196886"/>
    <w:rsid w:val="00196BDC"/>
    <w:rsid w:val="00197815"/>
    <w:rsid w:val="001A1453"/>
    <w:rsid w:val="001A18C6"/>
    <w:rsid w:val="001A2647"/>
    <w:rsid w:val="001A5A7D"/>
    <w:rsid w:val="001A6A9A"/>
    <w:rsid w:val="001A6ABB"/>
    <w:rsid w:val="001A6D46"/>
    <w:rsid w:val="001A6DF3"/>
    <w:rsid w:val="001A7464"/>
    <w:rsid w:val="001B11A7"/>
    <w:rsid w:val="001B2113"/>
    <w:rsid w:val="001B36AE"/>
    <w:rsid w:val="001B46A8"/>
    <w:rsid w:val="001B4B52"/>
    <w:rsid w:val="001B503F"/>
    <w:rsid w:val="001B6419"/>
    <w:rsid w:val="001B6B94"/>
    <w:rsid w:val="001B7054"/>
    <w:rsid w:val="001C00CF"/>
    <w:rsid w:val="001C1F7A"/>
    <w:rsid w:val="001C364F"/>
    <w:rsid w:val="001C3F30"/>
    <w:rsid w:val="001C40D3"/>
    <w:rsid w:val="001C63D8"/>
    <w:rsid w:val="001C7212"/>
    <w:rsid w:val="001C7655"/>
    <w:rsid w:val="001C7E14"/>
    <w:rsid w:val="001D09BE"/>
    <w:rsid w:val="001D0BAD"/>
    <w:rsid w:val="001D4364"/>
    <w:rsid w:val="001D4E25"/>
    <w:rsid w:val="001D6D45"/>
    <w:rsid w:val="001E0C8F"/>
    <w:rsid w:val="001E2F7C"/>
    <w:rsid w:val="001E766D"/>
    <w:rsid w:val="001F2DE6"/>
    <w:rsid w:val="001F2EA0"/>
    <w:rsid w:val="001F3001"/>
    <w:rsid w:val="001F61FF"/>
    <w:rsid w:val="002008AB"/>
    <w:rsid w:val="002018B0"/>
    <w:rsid w:val="00202E39"/>
    <w:rsid w:val="00203C58"/>
    <w:rsid w:val="00203CC8"/>
    <w:rsid w:val="00204BFF"/>
    <w:rsid w:val="00205701"/>
    <w:rsid w:val="002057CE"/>
    <w:rsid w:val="00205AD4"/>
    <w:rsid w:val="002075EF"/>
    <w:rsid w:val="00210160"/>
    <w:rsid w:val="0021229B"/>
    <w:rsid w:val="00213B6E"/>
    <w:rsid w:val="002140DA"/>
    <w:rsid w:val="00214801"/>
    <w:rsid w:val="00215005"/>
    <w:rsid w:val="002155BE"/>
    <w:rsid w:val="00215E87"/>
    <w:rsid w:val="002206C4"/>
    <w:rsid w:val="0022093B"/>
    <w:rsid w:val="00222C39"/>
    <w:rsid w:val="00223D3D"/>
    <w:rsid w:val="0022412A"/>
    <w:rsid w:val="00224A1D"/>
    <w:rsid w:val="00225A83"/>
    <w:rsid w:val="002264AF"/>
    <w:rsid w:val="002301BB"/>
    <w:rsid w:val="0023030F"/>
    <w:rsid w:val="002303B5"/>
    <w:rsid w:val="002318CE"/>
    <w:rsid w:val="00231A93"/>
    <w:rsid w:val="002332F1"/>
    <w:rsid w:val="00235506"/>
    <w:rsid w:val="002356E0"/>
    <w:rsid w:val="00235C08"/>
    <w:rsid w:val="0023694B"/>
    <w:rsid w:val="0023732A"/>
    <w:rsid w:val="002409B4"/>
    <w:rsid w:val="002424A8"/>
    <w:rsid w:val="002427FA"/>
    <w:rsid w:val="00242821"/>
    <w:rsid w:val="00245322"/>
    <w:rsid w:val="0024614C"/>
    <w:rsid w:val="002465AA"/>
    <w:rsid w:val="00246854"/>
    <w:rsid w:val="00247165"/>
    <w:rsid w:val="002502A3"/>
    <w:rsid w:val="002520B6"/>
    <w:rsid w:val="002522DD"/>
    <w:rsid w:val="00252C7D"/>
    <w:rsid w:val="00256B0B"/>
    <w:rsid w:val="00257E72"/>
    <w:rsid w:val="002605E0"/>
    <w:rsid w:val="00261AE3"/>
    <w:rsid w:val="00262172"/>
    <w:rsid w:val="00262207"/>
    <w:rsid w:val="002628F4"/>
    <w:rsid w:val="002636BC"/>
    <w:rsid w:val="00263E6A"/>
    <w:rsid w:val="002663B0"/>
    <w:rsid w:val="00266858"/>
    <w:rsid w:val="00267D2D"/>
    <w:rsid w:val="00270B4A"/>
    <w:rsid w:val="00271795"/>
    <w:rsid w:val="002730C4"/>
    <w:rsid w:val="00274323"/>
    <w:rsid w:val="00276DB9"/>
    <w:rsid w:val="00280603"/>
    <w:rsid w:val="00281FE1"/>
    <w:rsid w:val="002825E6"/>
    <w:rsid w:val="00282A73"/>
    <w:rsid w:val="00282A8D"/>
    <w:rsid w:val="00283488"/>
    <w:rsid w:val="002834AA"/>
    <w:rsid w:val="00284363"/>
    <w:rsid w:val="002849F1"/>
    <w:rsid w:val="00285272"/>
    <w:rsid w:val="002856C8"/>
    <w:rsid w:val="002858EF"/>
    <w:rsid w:val="00286F89"/>
    <w:rsid w:val="002878FD"/>
    <w:rsid w:val="002917A2"/>
    <w:rsid w:val="00293F92"/>
    <w:rsid w:val="00294206"/>
    <w:rsid w:val="00295A02"/>
    <w:rsid w:val="00295ECB"/>
    <w:rsid w:val="00297072"/>
    <w:rsid w:val="002A0160"/>
    <w:rsid w:val="002A24D0"/>
    <w:rsid w:val="002A34ED"/>
    <w:rsid w:val="002A4177"/>
    <w:rsid w:val="002A49A7"/>
    <w:rsid w:val="002A54F5"/>
    <w:rsid w:val="002A75C3"/>
    <w:rsid w:val="002B0364"/>
    <w:rsid w:val="002B12F5"/>
    <w:rsid w:val="002B14F8"/>
    <w:rsid w:val="002B1E22"/>
    <w:rsid w:val="002B228B"/>
    <w:rsid w:val="002B2C0C"/>
    <w:rsid w:val="002B309D"/>
    <w:rsid w:val="002B357B"/>
    <w:rsid w:val="002B3C7A"/>
    <w:rsid w:val="002B4D35"/>
    <w:rsid w:val="002B51E4"/>
    <w:rsid w:val="002B56E7"/>
    <w:rsid w:val="002B653F"/>
    <w:rsid w:val="002B7498"/>
    <w:rsid w:val="002B7CB9"/>
    <w:rsid w:val="002B7E93"/>
    <w:rsid w:val="002C10B6"/>
    <w:rsid w:val="002C141A"/>
    <w:rsid w:val="002C4738"/>
    <w:rsid w:val="002C5251"/>
    <w:rsid w:val="002C654E"/>
    <w:rsid w:val="002C6F4D"/>
    <w:rsid w:val="002C7064"/>
    <w:rsid w:val="002C7631"/>
    <w:rsid w:val="002D04A9"/>
    <w:rsid w:val="002D11A8"/>
    <w:rsid w:val="002D1237"/>
    <w:rsid w:val="002D1A2A"/>
    <w:rsid w:val="002D495C"/>
    <w:rsid w:val="002D6BD2"/>
    <w:rsid w:val="002D7EFC"/>
    <w:rsid w:val="002E1879"/>
    <w:rsid w:val="002E2717"/>
    <w:rsid w:val="002E3E3C"/>
    <w:rsid w:val="002E55CF"/>
    <w:rsid w:val="002E5827"/>
    <w:rsid w:val="002E5F6F"/>
    <w:rsid w:val="002E6AC4"/>
    <w:rsid w:val="002E6DDE"/>
    <w:rsid w:val="002E7986"/>
    <w:rsid w:val="002E7CBD"/>
    <w:rsid w:val="002F0353"/>
    <w:rsid w:val="002F1F6D"/>
    <w:rsid w:val="002F3A4A"/>
    <w:rsid w:val="002F6017"/>
    <w:rsid w:val="002F607D"/>
    <w:rsid w:val="002F6C5E"/>
    <w:rsid w:val="0030049B"/>
    <w:rsid w:val="003035C9"/>
    <w:rsid w:val="00305565"/>
    <w:rsid w:val="00305B63"/>
    <w:rsid w:val="003079CC"/>
    <w:rsid w:val="00311C6F"/>
    <w:rsid w:val="00311F1E"/>
    <w:rsid w:val="003134C3"/>
    <w:rsid w:val="0031393D"/>
    <w:rsid w:val="0031776F"/>
    <w:rsid w:val="00320EA4"/>
    <w:rsid w:val="00320F5A"/>
    <w:rsid w:val="00321324"/>
    <w:rsid w:val="003222F5"/>
    <w:rsid w:val="00323587"/>
    <w:rsid w:val="00324808"/>
    <w:rsid w:val="00324859"/>
    <w:rsid w:val="00325A99"/>
    <w:rsid w:val="00325EDC"/>
    <w:rsid w:val="0032600D"/>
    <w:rsid w:val="00326B9C"/>
    <w:rsid w:val="00326FB8"/>
    <w:rsid w:val="003275FC"/>
    <w:rsid w:val="00330111"/>
    <w:rsid w:val="00332275"/>
    <w:rsid w:val="003330DE"/>
    <w:rsid w:val="00333880"/>
    <w:rsid w:val="00334CD0"/>
    <w:rsid w:val="00334EF0"/>
    <w:rsid w:val="00335871"/>
    <w:rsid w:val="00337412"/>
    <w:rsid w:val="00337729"/>
    <w:rsid w:val="0034225E"/>
    <w:rsid w:val="00346BAF"/>
    <w:rsid w:val="00346D4C"/>
    <w:rsid w:val="003477FA"/>
    <w:rsid w:val="00347E60"/>
    <w:rsid w:val="003503A5"/>
    <w:rsid w:val="00350556"/>
    <w:rsid w:val="00351B40"/>
    <w:rsid w:val="003524A7"/>
    <w:rsid w:val="00354AF9"/>
    <w:rsid w:val="003550F8"/>
    <w:rsid w:val="00355A94"/>
    <w:rsid w:val="003565AB"/>
    <w:rsid w:val="0035677D"/>
    <w:rsid w:val="003616CF"/>
    <w:rsid w:val="00362262"/>
    <w:rsid w:val="003629D6"/>
    <w:rsid w:val="0036480A"/>
    <w:rsid w:val="00364D9F"/>
    <w:rsid w:val="003654ED"/>
    <w:rsid w:val="003673FF"/>
    <w:rsid w:val="003708EA"/>
    <w:rsid w:val="00372321"/>
    <w:rsid w:val="00373ED6"/>
    <w:rsid w:val="00373F92"/>
    <w:rsid w:val="00374E91"/>
    <w:rsid w:val="00375ACD"/>
    <w:rsid w:val="003817C6"/>
    <w:rsid w:val="003822EE"/>
    <w:rsid w:val="00382FF4"/>
    <w:rsid w:val="003831BB"/>
    <w:rsid w:val="0038397F"/>
    <w:rsid w:val="00384EF0"/>
    <w:rsid w:val="0038582D"/>
    <w:rsid w:val="0038583A"/>
    <w:rsid w:val="00386EF4"/>
    <w:rsid w:val="00387600"/>
    <w:rsid w:val="00387744"/>
    <w:rsid w:val="0039027E"/>
    <w:rsid w:val="00392136"/>
    <w:rsid w:val="0039411C"/>
    <w:rsid w:val="00394C88"/>
    <w:rsid w:val="00394E13"/>
    <w:rsid w:val="003A0BE8"/>
    <w:rsid w:val="003A26C2"/>
    <w:rsid w:val="003A27BC"/>
    <w:rsid w:val="003A40D9"/>
    <w:rsid w:val="003A4922"/>
    <w:rsid w:val="003A4C27"/>
    <w:rsid w:val="003A4F0F"/>
    <w:rsid w:val="003A649F"/>
    <w:rsid w:val="003A75CE"/>
    <w:rsid w:val="003A78E3"/>
    <w:rsid w:val="003A7F02"/>
    <w:rsid w:val="003B085A"/>
    <w:rsid w:val="003B2F6C"/>
    <w:rsid w:val="003B6F65"/>
    <w:rsid w:val="003C29A2"/>
    <w:rsid w:val="003C4DFB"/>
    <w:rsid w:val="003C59A5"/>
    <w:rsid w:val="003C5BCC"/>
    <w:rsid w:val="003C699E"/>
    <w:rsid w:val="003D06A1"/>
    <w:rsid w:val="003D13B0"/>
    <w:rsid w:val="003D20E7"/>
    <w:rsid w:val="003D2DCD"/>
    <w:rsid w:val="003D5AE2"/>
    <w:rsid w:val="003E0005"/>
    <w:rsid w:val="003E1297"/>
    <w:rsid w:val="003E38A9"/>
    <w:rsid w:val="003E39E1"/>
    <w:rsid w:val="003E4B10"/>
    <w:rsid w:val="003E4BEF"/>
    <w:rsid w:val="003E52B3"/>
    <w:rsid w:val="003E56AF"/>
    <w:rsid w:val="003E59B5"/>
    <w:rsid w:val="003E63AB"/>
    <w:rsid w:val="003E6A23"/>
    <w:rsid w:val="003E7FFA"/>
    <w:rsid w:val="003F16B1"/>
    <w:rsid w:val="003F2E3B"/>
    <w:rsid w:val="003F3DF7"/>
    <w:rsid w:val="003F3EC9"/>
    <w:rsid w:val="003F4CFB"/>
    <w:rsid w:val="003F5BE6"/>
    <w:rsid w:val="003F60CB"/>
    <w:rsid w:val="003F6B63"/>
    <w:rsid w:val="003F754A"/>
    <w:rsid w:val="003F76A5"/>
    <w:rsid w:val="003F7C47"/>
    <w:rsid w:val="0040012C"/>
    <w:rsid w:val="00400B3D"/>
    <w:rsid w:val="00402AA3"/>
    <w:rsid w:val="00402C56"/>
    <w:rsid w:val="00402FB2"/>
    <w:rsid w:val="004031D9"/>
    <w:rsid w:val="00404BF7"/>
    <w:rsid w:val="004055B8"/>
    <w:rsid w:val="00406928"/>
    <w:rsid w:val="0040697C"/>
    <w:rsid w:val="00407BBB"/>
    <w:rsid w:val="00407D16"/>
    <w:rsid w:val="00410AA6"/>
    <w:rsid w:val="00411C0D"/>
    <w:rsid w:val="00411ED6"/>
    <w:rsid w:val="004122C3"/>
    <w:rsid w:val="00412D8C"/>
    <w:rsid w:val="004131D2"/>
    <w:rsid w:val="00417073"/>
    <w:rsid w:val="00417B06"/>
    <w:rsid w:val="00421810"/>
    <w:rsid w:val="004222D6"/>
    <w:rsid w:val="00422638"/>
    <w:rsid w:val="00422DF1"/>
    <w:rsid w:val="00423F36"/>
    <w:rsid w:val="004247A0"/>
    <w:rsid w:val="004258A9"/>
    <w:rsid w:val="0043119C"/>
    <w:rsid w:val="00431785"/>
    <w:rsid w:val="004332C4"/>
    <w:rsid w:val="004336A3"/>
    <w:rsid w:val="0043430D"/>
    <w:rsid w:val="00435B05"/>
    <w:rsid w:val="004360BC"/>
    <w:rsid w:val="004376A6"/>
    <w:rsid w:val="004403C9"/>
    <w:rsid w:val="00440B55"/>
    <w:rsid w:val="00442551"/>
    <w:rsid w:val="004457DF"/>
    <w:rsid w:val="0044601C"/>
    <w:rsid w:val="00446424"/>
    <w:rsid w:val="0045090B"/>
    <w:rsid w:val="00450FE3"/>
    <w:rsid w:val="004510F7"/>
    <w:rsid w:val="00451F9E"/>
    <w:rsid w:val="00453B3E"/>
    <w:rsid w:val="004545C2"/>
    <w:rsid w:val="004555C1"/>
    <w:rsid w:val="00455FE2"/>
    <w:rsid w:val="00456CAC"/>
    <w:rsid w:val="0045753A"/>
    <w:rsid w:val="00457DFD"/>
    <w:rsid w:val="0046107D"/>
    <w:rsid w:val="00462AE9"/>
    <w:rsid w:val="00466D58"/>
    <w:rsid w:val="004675B8"/>
    <w:rsid w:val="00470478"/>
    <w:rsid w:val="00470D76"/>
    <w:rsid w:val="004734A1"/>
    <w:rsid w:val="004744AB"/>
    <w:rsid w:val="00474D1C"/>
    <w:rsid w:val="00474E4B"/>
    <w:rsid w:val="00484CA7"/>
    <w:rsid w:val="004850F3"/>
    <w:rsid w:val="004852FA"/>
    <w:rsid w:val="00485DFD"/>
    <w:rsid w:val="00486075"/>
    <w:rsid w:val="00486C86"/>
    <w:rsid w:val="00490C42"/>
    <w:rsid w:val="004934EF"/>
    <w:rsid w:val="00497D79"/>
    <w:rsid w:val="004A0A5B"/>
    <w:rsid w:val="004A0F3A"/>
    <w:rsid w:val="004A374C"/>
    <w:rsid w:val="004A3892"/>
    <w:rsid w:val="004A40F5"/>
    <w:rsid w:val="004B1CDD"/>
    <w:rsid w:val="004B1DEB"/>
    <w:rsid w:val="004B2687"/>
    <w:rsid w:val="004B368E"/>
    <w:rsid w:val="004B3EE3"/>
    <w:rsid w:val="004B4B5B"/>
    <w:rsid w:val="004B4BFC"/>
    <w:rsid w:val="004B4E55"/>
    <w:rsid w:val="004B5DF2"/>
    <w:rsid w:val="004C00DA"/>
    <w:rsid w:val="004C19D5"/>
    <w:rsid w:val="004C3017"/>
    <w:rsid w:val="004C3350"/>
    <w:rsid w:val="004C4379"/>
    <w:rsid w:val="004C4C90"/>
    <w:rsid w:val="004C7F4D"/>
    <w:rsid w:val="004D1199"/>
    <w:rsid w:val="004D1EC7"/>
    <w:rsid w:val="004D2326"/>
    <w:rsid w:val="004D5594"/>
    <w:rsid w:val="004D68D5"/>
    <w:rsid w:val="004D7FC7"/>
    <w:rsid w:val="004E0760"/>
    <w:rsid w:val="004E07F4"/>
    <w:rsid w:val="004E0A54"/>
    <w:rsid w:val="004E19A6"/>
    <w:rsid w:val="004E1DBB"/>
    <w:rsid w:val="004E2404"/>
    <w:rsid w:val="004E3CBA"/>
    <w:rsid w:val="004E5E9F"/>
    <w:rsid w:val="004E7F9A"/>
    <w:rsid w:val="004F1947"/>
    <w:rsid w:val="004F1F9B"/>
    <w:rsid w:val="004F31F9"/>
    <w:rsid w:val="004F355A"/>
    <w:rsid w:val="004F65A0"/>
    <w:rsid w:val="004F671F"/>
    <w:rsid w:val="004F79CB"/>
    <w:rsid w:val="00500E07"/>
    <w:rsid w:val="00503BE9"/>
    <w:rsid w:val="00504A34"/>
    <w:rsid w:val="00504F38"/>
    <w:rsid w:val="00505486"/>
    <w:rsid w:val="00505597"/>
    <w:rsid w:val="0050669D"/>
    <w:rsid w:val="00506AC2"/>
    <w:rsid w:val="00507935"/>
    <w:rsid w:val="00507B0C"/>
    <w:rsid w:val="00507C02"/>
    <w:rsid w:val="00511157"/>
    <w:rsid w:val="005124E6"/>
    <w:rsid w:val="00512E73"/>
    <w:rsid w:val="0051335A"/>
    <w:rsid w:val="00515302"/>
    <w:rsid w:val="00516431"/>
    <w:rsid w:val="00521599"/>
    <w:rsid w:val="00521836"/>
    <w:rsid w:val="005219AC"/>
    <w:rsid w:val="005227A8"/>
    <w:rsid w:val="00522A1D"/>
    <w:rsid w:val="00523995"/>
    <w:rsid w:val="00523B8B"/>
    <w:rsid w:val="0052510B"/>
    <w:rsid w:val="00527761"/>
    <w:rsid w:val="00527D0B"/>
    <w:rsid w:val="00530E1D"/>
    <w:rsid w:val="005318F3"/>
    <w:rsid w:val="005327DB"/>
    <w:rsid w:val="00532A3F"/>
    <w:rsid w:val="00532E74"/>
    <w:rsid w:val="00533FD0"/>
    <w:rsid w:val="00535529"/>
    <w:rsid w:val="00535C8D"/>
    <w:rsid w:val="00535E0F"/>
    <w:rsid w:val="00536203"/>
    <w:rsid w:val="00536238"/>
    <w:rsid w:val="00536894"/>
    <w:rsid w:val="00536A05"/>
    <w:rsid w:val="005377E3"/>
    <w:rsid w:val="00537BED"/>
    <w:rsid w:val="00540827"/>
    <w:rsid w:val="00541044"/>
    <w:rsid w:val="00541F4C"/>
    <w:rsid w:val="00542135"/>
    <w:rsid w:val="005430FE"/>
    <w:rsid w:val="005438AB"/>
    <w:rsid w:val="00545A12"/>
    <w:rsid w:val="0054628F"/>
    <w:rsid w:val="00546CED"/>
    <w:rsid w:val="00547090"/>
    <w:rsid w:val="00551DE9"/>
    <w:rsid w:val="005522DB"/>
    <w:rsid w:val="00552F15"/>
    <w:rsid w:val="0055371D"/>
    <w:rsid w:val="00554321"/>
    <w:rsid w:val="00554331"/>
    <w:rsid w:val="00554E65"/>
    <w:rsid w:val="00555BE9"/>
    <w:rsid w:val="00555D7E"/>
    <w:rsid w:val="00556E6D"/>
    <w:rsid w:val="00556F02"/>
    <w:rsid w:val="00560020"/>
    <w:rsid w:val="00560FAB"/>
    <w:rsid w:val="00561370"/>
    <w:rsid w:val="00561A8C"/>
    <w:rsid w:val="00562237"/>
    <w:rsid w:val="00562E73"/>
    <w:rsid w:val="00563593"/>
    <w:rsid w:val="00565E6F"/>
    <w:rsid w:val="00567C9F"/>
    <w:rsid w:val="00572758"/>
    <w:rsid w:val="00572E18"/>
    <w:rsid w:val="005735C2"/>
    <w:rsid w:val="005737AA"/>
    <w:rsid w:val="005745F0"/>
    <w:rsid w:val="00574AC2"/>
    <w:rsid w:val="00574BF2"/>
    <w:rsid w:val="00576039"/>
    <w:rsid w:val="00576746"/>
    <w:rsid w:val="005775E9"/>
    <w:rsid w:val="00577A6B"/>
    <w:rsid w:val="00580709"/>
    <w:rsid w:val="00581015"/>
    <w:rsid w:val="0058340B"/>
    <w:rsid w:val="00583AAC"/>
    <w:rsid w:val="00584432"/>
    <w:rsid w:val="00584491"/>
    <w:rsid w:val="00584E31"/>
    <w:rsid w:val="005853C0"/>
    <w:rsid w:val="005855F6"/>
    <w:rsid w:val="0058571F"/>
    <w:rsid w:val="00585911"/>
    <w:rsid w:val="00587BEB"/>
    <w:rsid w:val="005902FB"/>
    <w:rsid w:val="00591BF4"/>
    <w:rsid w:val="00593599"/>
    <w:rsid w:val="005969BF"/>
    <w:rsid w:val="005979C1"/>
    <w:rsid w:val="005A009C"/>
    <w:rsid w:val="005A0B2C"/>
    <w:rsid w:val="005A1341"/>
    <w:rsid w:val="005A29D1"/>
    <w:rsid w:val="005A3459"/>
    <w:rsid w:val="005B0260"/>
    <w:rsid w:val="005B0DE7"/>
    <w:rsid w:val="005B18BE"/>
    <w:rsid w:val="005B510A"/>
    <w:rsid w:val="005C1F67"/>
    <w:rsid w:val="005C2339"/>
    <w:rsid w:val="005C2B93"/>
    <w:rsid w:val="005C3127"/>
    <w:rsid w:val="005C346B"/>
    <w:rsid w:val="005C3D8C"/>
    <w:rsid w:val="005C40E7"/>
    <w:rsid w:val="005C5F30"/>
    <w:rsid w:val="005C61ED"/>
    <w:rsid w:val="005C628C"/>
    <w:rsid w:val="005C698C"/>
    <w:rsid w:val="005C6E3D"/>
    <w:rsid w:val="005C79BD"/>
    <w:rsid w:val="005C7CCC"/>
    <w:rsid w:val="005C7ECC"/>
    <w:rsid w:val="005D0C92"/>
    <w:rsid w:val="005D1F1F"/>
    <w:rsid w:val="005D25AD"/>
    <w:rsid w:val="005D295A"/>
    <w:rsid w:val="005D3641"/>
    <w:rsid w:val="005D571F"/>
    <w:rsid w:val="005D67E5"/>
    <w:rsid w:val="005D7B43"/>
    <w:rsid w:val="005E0891"/>
    <w:rsid w:val="005E0BA4"/>
    <w:rsid w:val="005E34A2"/>
    <w:rsid w:val="005E4083"/>
    <w:rsid w:val="005E492D"/>
    <w:rsid w:val="005E7059"/>
    <w:rsid w:val="005F01C0"/>
    <w:rsid w:val="005F2A2F"/>
    <w:rsid w:val="005F2CA9"/>
    <w:rsid w:val="005F375F"/>
    <w:rsid w:val="005F41DF"/>
    <w:rsid w:val="005F4346"/>
    <w:rsid w:val="005F67F4"/>
    <w:rsid w:val="005F74D3"/>
    <w:rsid w:val="005F784D"/>
    <w:rsid w:val="005F7DCD"/>
    <w:rsid w:val="00600ED3"/>
    <w:rsid w:val="00600ED9"/>
    <w:rsid w:val="00600EFF"/>
    <w:rsid w:val="006011BC"/>
    <w:rsid w:val="0060142B"/>
    <w:rsid w:val="006023C2"/>
    <w:rsid w:val="00602984"/>
    <w:rsid w:val="006033A5"/>
    <w:rsid w:val="00603F00"/>
    <w:rsid w:val="006051BB"/>
    <w:rsid w:val="0060732B"/>
    <w:rsid w:val="006077F2"/>
    <w:rsid w:val="00610365"/>
    <w:rsid w:val="006108B6"/>
    <w:rsid w:val="00610FDF"/>
    <w:rsid w:val="00611923"/>
    <w:rsid w:val="0061270D"/>
    <w:rsid w:val="00613B90"/>
    <w:rsid w:val="00615C0B"/>
    <w:rsid w:val="006226C2"/>
    <w:rsid w:val="0062293A"/>
    <w:rsid w:val="0062348A"/>
    <w:rsid w:val="0062599D"/>
    <w:rsid w:val="00626469"/>
    <w:rsid w:val="00626E7F"/>
    <w:rsid w:val="00627B1F"/>
    <w:rsid w:val="00631680"/>
    <w:rsid w:val="00631B22"/>
    <w:rsid w:val="00633157"/>
    <w:rsid w:val="00633754"/>
    <w:rsid w:val="00633AA3"/>
    <w:rsid w:val="006356FF"/>
    <w:rsid w:val="0063731D"/>
    <w:rsid w:val="006373DD"/>
    <w:rsid w:val="006428E8"/>
    <w:rsid w:val="00642A47"/>
    <w:rsid w:val="00642E89"/>
    <w:rsid w:val="00643EC2"/>
    <w:rsid w:val="00643F2B"/>
    <w:rsid w:val="00645368"/>
    <w:rsid w:val="00647574"/>
    <w:rsid w:val="006478D9"/>
    <w:rsid w:val="00647BD2"/>
    <w:rsid w:val="006502F1"/>
    <w:rsid w:val="0065108C"/>
    <w:rsid w:val="00651772"/>
    <w:rsid w:val="006519BC"/>
    <w:rsid w:val="00653AC9"/>
    <w:rsid w:val="00654348"/>
    <w:rsid w:val="0065765D"/>
    <w:rsid w:val="006626CC"/>
    <w:rsid w:val="00662BB7"/>
    <w:rsid w:val="00663812"/>
    <w:rsid w:val="006651A1"/>
    <w:rsid w:val="00665D96"/>
    <w:rsid w:val="00666F0A"/>
    <w:rsid w:val="00667104"/>
    <w:rsid w:val="0066793E"/>
    <w:rsid w:val="00667AC8"/>
    <w:rsid w:val="00670D7E"/>
    <w:rsid w:val="006711F6"/>
    <w:rsid w:val="00672332"/>
    <w:rsid w:val="0067295B"/>
    <w:rsid w:val="00672C8F"/>
    <w:rsid w:val="0067466B"/>
    <w:rsid w:val="006758C2"/>
    <w:rsid w:val="00675D6D"/>
    <w:rsid w:val="00675DA0"/>
    <w:rsid w:val="00675EC3"/>
    <w:rsid w:val="00677831"/>
    <w:rsid w:val="00680116"/>
    <w:rsid w:val="0068136A"/>
    <w:rsid w:val="0068243D"/>
    <w:rsid w:val="00682822"/>
    <w:rsid w:val="00682D3E"/>
    <w:rsid w:val="00683D4E"/>
    <w:rsid w:val="00684004"/>
    <w:rsid w:val="0068404F"/>
    <w:rsid w:val="00684335"/>
    <w:rsid w:val="006856A1"/>
    <w:rsid w:val="00686D52"/>
    <w:rsid w:val="0069053D"/>
    <w:rsid w:val="006909C7"/>
    <w:rsid w:val="00690B64"/>
    <w:rsid w:val="006925F6"/>
    <w:rsid w:val="00692BA3"/>
    <w:rsid w:val="00692D50"/>
    <w:rsid w:val="006939CE"/>
    <w:rsid w:val="0069441D"/>
    <w:rsid w:val="0069480A"/>
    <w:rsid w:val="00694919"/>
    <w:rsid w:val="00695CAA"/>
    <w:rsid w:val="0069609C"/>
    <w:rsid w:val="006967BE"/>
    <w:rsid w:val="00696F17"/>
    <w:rsid w:val="00697D4B"/>
    <w:rsid w:val="006A1196"/>
    <w:rsid w:val="006A2CC5"/>
    <w:rsid w:val="006A2F26"/>
    <w:rsid w:val="006A453C"/>
    <w:rsid w:val="006A48E4"/>
    <w:rsid w:val="006A5375"/>
    <w:rsid w:val="006A72CC"/>
    <w:rsid w:val="006A75B3"/>
    <w:rsid w:val="006B0555"/>
    <w:rsid w:val="006B12AB"/>
    <w:rsid w:val="006B1B50"/>
    <w:rsid w:val="006B3A94"/>
    <w:rsid w:val="006B3C19"/>
    <w:rsid w:val="006B4220"/>
    <w:rsid w:val="006B5046"/>
    <w:rsid w:val="006B5D00"/>
    <w:rsid w:val="006B6226"/>
    <w:rsid w:val="006B68AC"/>
    <w:rsid w:val="006B6C35"/>
    <w:rsid w:val="006B7361"/>
    <w:rsid w:val="006B7B1A"/>
    <w:rsid w:val="006B7BAC"/>
    <w:rsid w:val="006C0585"/>
    <w:rsid w:val="006C239A"/>
    <w:rsid w:val="006C29E1"/>
    <w:rsid w:val="006C38FD"/>
    <w:rsid w:val="006C42EA"/>
    <w:rsid w:val="006C7F79"/>
    <w:rsid w:val="006D0825"/>
    <w:rsid w:val="006D154A"/>
    <w:rsid w:val="006D1C25"/>
    <w:rsid w:val="006D23B9"/>
    <w:rsid w:val="006D47B6"/>
    <w:rsid w:val="006D4BD0"/>
    <w:rsid w:val="006D4D12"/>
    <w:rsid w:val="006D5177"/>
    <w:rsid w:val="006D55B1"/>
    <w:rsid w:val="006D7715"/>
    <w:rsid w:val="006D7DDA"/>
    <w:rsid w:val="006E15EC"/>
    <w:rsid w:val="006E233E"/>
    <w:rsid w:val="006E286E"/>
    <w:rsid w:val="006E296E"/>
    <w:rsid w:val="006E37F8"/>
    <w:rsid w:val="006E58DB"/>
    <w:rsid w:val="006E6108"/>
    <w:rsid w:val="006E7B06"/>
    <w:rsid w:val="006F0108"/>
    <w:rsid w:val="006F058F"/>
    <w:rsid w:val="006F134F"/>
    <w:rsid w:val="006F1F15"/>
    <w:rsid w:val="006F21EC"/>
    <w:rsid w:val="006F269B"/>
    <w:rsid w:val="006F3E15"/>
    <w:rsid w:val="006F5634"/>
    <w:rsid w:val="00701A09"/>
    <w:rsid w:val="0070339F"/>
    <w:rsid w:val="00703EC0"/>
    <w:rsid w:val="00704FBB"/>
    <w:rsid w:val="00705A75"/>
    <w:rsid w:val="00711B05"/>
    <w:rsid w:val="00713160"/>
    <w:rsid w:val="0071422C"/>
    <w:rsid w:val="00714695"/>
    <w:rsid w:val="007155FA"/>
    <w:rsid w:val="00720C00"/>
    <w:rsid w:val="007210EC"/>
    <w:rsid w:val="00723055"/>
    <w:rsid w:val="0072330B"/>
    <w:rsid w:val="007237E9"/>
    <w:rsid w:val="00724440"/>
    <w:rsid w:val="00724E7B"/>
    <w:rsid w:val="007276D9"/>
    <w:rsid w:val="00730716"/>
    <w:rsid w:val="00730C57"/>
    <w:rsid w:val="007321DA"/>
    <w:rsid w:val="00732430"/>
    <w:rsid w:val="00732897"/>
    <w:rsid w:val="007338E4"/>
    <w:rsid w:val="00733FA9"/>
    <w:rsid w:val="00734884"/>
    <w:rsid w:val="0073498E"/>
    <w:rsid w:val="0073722D"/>
    <w:rsid w:val="00737B01"/>
    <w:rsid w:val="00740D3A"/>
    <w:rsid w:val="00740F42"/>
    <w:rsid w:val="00742D25"/>
    <w:rsid w:val="0075529A"/>
    <w:rsid w:val="007572BF"/>
    <w:rsid w:val="007607F1"/>
    <w:rsid w:val="0076082D"/>
    <w:rsid w:val="00760995"/>
    <w:rsid w:val="007617BC"/>
    <w:rsid w:val="007617EB"/>
    <w:rsid w:val="00762ACA"/>
    <w:rsid w:val="007639C9"/>
    <w:rsid w:val="00764266"/>
    <w:rsid w:val="007659E8"/>
    <w:rsid w:val="00765A2F"/>
    <w:rsid w:val="007664CF"/>
    <w:rsid w:val="00766E21"/>
    <w:rsid w:val="007671C9"/>
    <w:rsid w:val="00767404"/>
    <w:rsid w:val="00770A3F"/>
    <w:rsid w:val="00770EAF"/>
    <w:rsid w:val="0077128D"/>
    <w:rsid w:val="00771818"/>
    <w:rsid w:val="00771AFA"/>
    <w:rsid w:val="00772686"/>
    <w:rsid w:val="0077282F"/>
    <w:rsid w:val="007728ED"/>
    <w:rsid w:val="00775E2C"/>
    <w:rsid w:val="00776157"/>
    <w:rsid w:val="0078056C"/>
    <w:rsid w:val="0078066D"/>
    <w:rsid w:val="007806DE"/>
    <w:rsid w:val="007813E9"/>
    <w:rsid w:val="00781630"/>
    <w:rsid w:val="00781A5D"/>
    <w:rsid w:val="00782317"/>
    <w:rsid w:val="00782922"/>
    <w:rsid w:val="0078327C"/>
    <w:rsid w:val="007834E1"/>
    <w:rsid w:val="00785695"/>
    <w:rsid w:val="00786EA4"/>
    <w:rsid w:val="0079263F"/>
    <w:rsid w:val="00792A93"/>
    <w:rsid w:val="00793211"/>
    <w:rsid w:val="0079333F"/>
    <w:rsid w:val="007949DB"/>
    <w:rsid w:val="00796EF7"/>
    <w:rsid w:val="007A071C"/>
    <w:rsid w:val="007A0C84"/>
    <w:rsid w:val="007A2D75"/>
    <w:rsid w:val="007A397A"/>
    <w:rsid w:val="007A4953"/>
    <w:rsid w:val="007A53BD"/>
    <w:rsid w:val="007A5DEA"/>
    <w:rsid w:val="007A5F92"/>
    <w:rsid w:val="007A642B"/>
    <w:rsid w:val="007B0147"/>
    <w:rsid w:val="007B1E1A"/>
    <w:rsid w:val="007B3C94"/>
    <w:rsid w:val="007B4E6C"/>
    <w:rsid w:val="007C007C"/>
    <w:rsid w:val="007C2184"/>
    <w:rsid w:val="007C2905"/>
    <w:rsid w:val="007C33F5"/>
    <w:rsid w:val="007C3608"/>
    <w:rsid w:val="007C4698"/>
    <w:rsid w:val="007C4F79"/>
    <w:rsid w:val="007C53EB"/>
    <w:rsid w:val="007C5F04"/>
    <w:rsid w:val="007C6B1C"/>
    <w:rsid w:val="007C6C67"/>
    <w:rsid w:val="007D0FC1"/>
    <w:rsid w:val="007D12BC"/>
    <w:rsid w:val="007D1325"/>
    <w:rsid w:val="007D1CCE"/>
    <w:rsid w:val="007D21FC"/>
    <w:rsid w:val="007D3E22"/>
    <w:rsid w:val="007D3F97"/>
    <w:rsid w:val="007D50B6"/>
    <w:rsid w:val="007D6131"/>
    <w:rsid w:val="007D6683"/>
    <w:rsid w:val="007D7321"/>
    <w:rsid w:val="007E03E6"/>
    <w:rsid w:val="007E304A"/>
    <w:rsid w:val="007E3807"/>
    <w:rsid w:val="007E45D0"/>
    <w:rsid w:val="007E6066"/>
    <w:rsid w:val="007E6EAA"/>
    <w:rsid w:val="007F2068"/>
    <w:rsid w:val="007F2B18"/>
    <w:rsid w:val="007F53DD"/>
    <w:rsid w:val="007F580A"/>
    <w:rsid w:val="007F6DB1"/>
    <w:rsid w:val="007F6F71"/>
    <w:rsid w:val="007F7CFB"/>
    <w:rsid w:val="00800E20"/>
    <w:rsid w:val="0080313B"/>
    <w:rsid w:val="008042D1"/>
    <w:rsid w:val="0080672A"/>
    <w:rsid w:val="00806C0C"/>
    <w:rsid w:val="008077D8"/>
    <w:rsid w:val="00807DC6"/>
    <w:rsid w:val="00810BAE"/>
    <w:rsid w:val="00812113"/>
    <w:rsid w:val="00812BCB"/>
    <w:rsid w:val="0081434A"/>
    <w:rsid w:val="008153F8"/>
    <w:rsid w:val="00815861"/>
    <w:rsid w:val="00822591"/>
    <w:rsid w:val="00823C71"/>
    <w:rsid w:val="008246A3"/>
    <w:rsid w:val="0082500C"/>
    <w:rsid w:val="0082648A"/>
    <w:rsid w:val="00826B6A"/>
    <w:rsid w:val="00826BC7"/>
    <w:rsid w:val="008309B5"/>
    <w:rsid w:val="008314C9"/>
    <w:rsid w:val="00831FC2"/>
    <w:rsid w:val="0083215E"/>
    <w:rsid w:val="008342DC"/>
    <w:rsid w:val="00834966"/>
    <w:rsid w:val="00835C42"/>
    <w:rsid w:val="00835C5B"/>
    <w:rsid w:val="00842874"/>
    <w:rsid w:val="00842A37"/>
    <w:rsid w:val="00842A7D"/>
    <w:rsid w:val="00850503"/>
    <w:rsid w:val="008514C4"/>
    <w:rsid w:val="008521C4"/>
    <w:rsid w:val="0085476F"/>
    <w:rsid w:val="0085561B"/>
    <w:rsid w:val="00856149"/>
    <w:rsid w:val="0085705E"/>
    <w:rsid w:val="00857772"/>
    <w:rsid w:val="00857FDC"/>
    <w:rsid w:val="00860CE6"/>
    <w:rsid w:val="0086153C"/>
    <w:rsid w:val="0086160E"/>
    <w:rsid w:val="00861C22"/>
    <w:rsid w:val="00861D34"/>
    <w:rsid w:val="00862AF2"/>
    <w:rsid w:val="0086497A"/>
    <w:rsid w:val="00864FA6"/>
    <w:rsid w:val="00867A15"/>
    <w:rsid w:val="00872518"/>
    <w:rsid w:val="00872FC5"/>
    <w:rsid w:val="00873628"/>
    <w:rsid w:val="00874214"/>
    <w:rsid w:val="0087566E"/>
    <w:rsid w:val="0087681E"/>
    <w:rsid w:val="0087735B"/>
    <w:rsid w:val="008800E8"/>
    <w:rsid w:val="00880465"/>
    <w:rsid w:val="00880B94"/>
    <w:rsid w:val="00880BFE"/>
    <w:rsid w:val="00881089"/>
    <w:rsid w:val="008818B8"/>
    <w:rsid w:val="0088387D"/>
    <w:rsid w:val="00883DAB"/>
    <w:rsid w:val="00885778"/>
    <w:rsid w:val="008863A9"/>
    <w:rsid w:val="00886557"/>
    <w:rsid w:val="00886E20"/>
    <w:rsid w:val="008902D5"/>
    <w:rsid w:val="00891F4A"/>
    <w:rsid w:val="00892E5C"/>
    <w:rsid w:val="00892E5F"/>
    <w:rsid w:val="008936EE"/>
    <w:rsid w:val="00893768"/>
    <w:rsid w:val="008940F6"/>
    <w:rsid w:val="008948CE"/>
    <w:rsid w:val="0089554C"/>
    <w:rsid w:val="008A0600"/>
    <w:rsid w:val="008A1C69"/>
    <w:rsid w:val="008A2E98"/>
    <w:rsid w:val="008A34D2"/>
    <w:rsid w:val="008A3BF3"/>
    <w:rsid w:val="008A508E"/>
    <w:rsid w:val="008A5362"/>
    <w:rsid w:val="008B05C7"/>
    <w:rsid w:val="008B0CC7"/>
    <w:rsid w:val="008B1581"/>
    <w:rsid w:val="008B302E"/>
    <w:rsid w:val="008B3DD9"/>
    <w:rsid w:val="008B4CAF"/>
    <w:rsid w:val="008B54DB"/>
    <w:rsid w:val="008B5C48"/>
    <w:rsid w:val="008B7F64"/>
    <w:rsid w:val="008C067C"/>
    <w:rsid w:val="008C155C"/>
    <w:rsid w:val="008C66CF"/>
    <w:rsid w:val="008C672C"/>
    <w:rsid w:val="008C7D0F"/>
    <w:rsid w:val="008D2A16"/>
    <w:rsid w:val="008D3436"/>
    <w:rsid w:val="008D372F"/>
    <w:rsid w:val="008D4754"/>
    <w:rsid w:val="008D5AF9"/>
    <w:rsid w:val="008D5B56"/>
    <w:rsid w:val="008D6CAB"/>
    <w:rsid w:val="008E225E"/>
    <w:rsid w:val="008E34D2"/>
    <w:rsid w:val="008E3741"/>
    <w:rsid w:val="008E43FA"/>
    <w:rsid w:val="008E4432"/>
    <w:rsid w:val="008E477E"/>
    <w:rsid w:val="008E4C72"/>
    <w:rsid w:val="008E571F"/>
    <w:rsid w:val="008E5782"/>
    <w:rsid w:val="008E5D5C"/>
    <w:rsid w:val="008E61BE"/>
    <w:rsid w:val="008E6497"/>
    <w:rsid w:val="008E64E2"/>
    <w:rsid w:val="008E68C0"/>
    <w:rsid w:val="008E7699"/>
    <w:rsid w:val="008E7EA7"/>
    <w:rsid w:val="008F0C1A"/>
    <w:rsid w:val="008F1C24"/>
    <w:rsid w:val="008F25E1"/>
    <w:rsid w:val="008F2FC9"/>
    <w:rsid w:val="008F3CED"/>
    <w:rsid w:val="008F3D0C"/>
    <w:rsid w:val="008F559F"/>
    <w:rsid w:val="008F7BC4"/>
    <w:rsid w:val="0090049E"/>
    <w:rsid w:val="0090053D"/>
    <w:rsid w:val="00901209"/>
    <w:rsid w:val="009028D8"/>
    <w:rsid w:val="00902F4D"/>
    <w:rsid w:val="00902FA2"/>
    <w:rsid w:val="009031C7"/>
    <w:rsid w:val="00903E5E"/>
    <w:rsid w:val="00905105"/>
    <w:rsid w:val="00905638"/>
    <w:rsid w:val="0090726E"/>
    <w:rsid w:val="0090773D"/>
    <w:rsid w:val="00910046"/>
    <w:rsid w:val="00910E86"/>
    <w:rsid w:val="00912C15"/>
    <w:rsid w:val="0091343F"/>
    <w:rsid w:val="0091572C"/>
    <w:rsid w:val="00917341"/>
    <w:rsid w:val="00917FDF"/>
    <w:rsid w:val="00920106"/>
    <w:rsid w:val="009208F3"/>
    <w:rsid w:val="00922ACD"/>
    <w:rsid w:val="009238DF"/>
    <w:rsid w:val="009302B0"/>
    <w:rsid w:val="009319D3"/>
    <w:rsid w:val="00931A0C"/>
    <w:rsid w:val="00931C8D"/>
    <w:rsid w:val="00932084"/>
    <w:rsid w:val="009320A9"/>
    <w:rsid w:val="00932578"/>
    <w:rsid w:val="00933381"/>
    <w:rsid w:val="00934C2F"/>
    <w:rsid w:val="00937175"/>
    <w:rsid w:val="009417EB"/>
    <w:rsid w:val="00941E2C"/>
    <w:rsid w:val="0094247D"/>
    <w:rsid w:val="009430C4"/>
    <w:rsid w:val="009431C2"/>
    <w:rsid w:val="00945E93"/>
    <w:rsid w:val="00946585"/>
    <w:rsid w:val="00946B67"/>
    <w:rsid w:val="009501E8"/>
    <w:rsid w:val="00952155"/>
    <w:rsid w:val="0095341C"/>
    <w:rsid w:val="00955763"/>
    <w:rsid w:val="00956166"/>
    <w:rsid w:val="0095658A"/>
    <w:rsid w:val="00956C66"/>
    <w:rsid w:val="00957B9D"/>
    <w:rsid w:val="009608D0"/>
    <w:rsid w:val="00962054"/>
    <w:rsid w:val="00963927"/>
    <w:rsid w:val="00963E7E"/>
    <w:rsid w:val="0096404E"/>
    <w:rsid w:val="00964682"/>
    <w:rsid w:val="0096494F"/>
    <w:rsid w:val="009651D8"/>
    <w:rsid w:val="00966411"/>
    <w:rsid w:val="00970446"/>
    <w:rsid w:val="0097052A"/>
    <w:rsid w:val="0097112C"/>
    <w:rsid w:val="00974697"/>
    <w:rsid w:val="00975170"/>
    <w:rsid w:val="0097538C"/>
    <w:rsid w:val="00977493"/>
    <w:rsid w:val="00980AE4"/>
    <w:rsid w:val="0098150B"/>
    <w:rsid w:val="00984598"/>
    <w:rsid w:val="00984DD8"/>
    <w:rsid w:val="0098517E"/>
    <w:rsid w:val="009869D4"/>
    <w:rsid w:val="009871A4"/>
    <w:rsid w:val="009878A2"/>
    <w:rsid w:val="00987BB9"/>
    <w:rsid w:val="00991BEB"/>
    <w:rsid w:val="00992361"/>
    <w:rsid w:val="0099296E"/>
    <w:rsid w:val="00992975"/>
    <w:rsid w:val="00992A12"/>
    <w:rsid w:val="00994054"/>
    <w:rsid w:val="009956D8"/>
    <w:rsid w:val="009963F8"/>
    <w:rsid w:val="00996691"/>
    <w:rsid w:val="009973DF"/>
    <w:rsid w:val="00997A82"/>
    <w:rsid w:val="009A0974"/>
    <w:rsid w:val="009A767A"/>
    <w:rsid w:val="009A7A23"/>
    <w:rsid w:val="009B0D27"/>
    <w:rsid w:val="009B1DE4"/>
    <w:rsid w:val="009B2A56"/>
    <w:rsid w:val="009B3664"/>
    <w:rsid w:val="009B36A8"/>
    <w:rsid w:val="009B39CA"/>
    <w:rsid w:val="009B3EDB"/>
    <w:rsid w:val="009B6BB2"/>
    <w:rsid w:val="009B7FBE"/>
    <w:rsid w:val="009C1012"/>
    <w:rsid w:val="009C18E8"/>
    <w:rsid w:val="009C323E"/>
    <w:rsid w:val="009C45A2"/>
    <w:rsid w:val="009C4C43"/>
    <w:rsid w:val="009C638A"/>
    <w:rsid w:val="009C7314"/>
    <w:rsid w:val="009C761B"/>
    <w:rsid w:val="009D0077"/>
    <w:rsid w:val="009D1CB7"/>
    <w:rsid w:val="009D3419"/>
    <w:rsid w:val="009D47AF"/>
    <w:rsid w:val="009D6AD5"/>
    <w:rsid w:val="009D72D0"/>
    <w:rsid w:val="009D79D0"/>
    <w:rsid w:val="009E0D1F"/>
    <w:rsid w:val="009E27A6"/>
    <w:rsid w:val="009E3461"/>
    <w:rsid w:val="009E3C44"/>
    <w:rsid w:val="009E3DF3"/>
    <w:rsid w:val="009E3E90"/>
    <w:rsid w:val="009E7A10"/>
    <w:rsid w:val="009E7CE1"/>
    <w:rsid w:val="009F136E"/>
    <w:rsid w:val="009F3673"/>
    <w:rsid w:val="009F46BC"/>
    <w:rsid w:val="009F57AF"/>
    <w:rsid w:val="009F5DCE"/>
    <w:rsid w:val="009F7EAC"/>
    <w:rsid w:val="00A0040B"/>
    <w:rsid w:val="00A01336"/>
    <w:rsid w:val="00A01932"/>
    <w:rsid w:val="00A01F7B"/>
    <w:rsid w:val="00A02C88"/>
    <w:rsid w:val="00A05F0D"/>
    <w:rsid w:val="00A06005"/>
    <w:rsid w:val="00A06726"/>
    <w:rsid w:val="00A06A34"/>
    <w:rsid w:val="00A079C0"/>
    <w:rsid w:val="00A07A2E"/>
    <w:rsid w:val="00A108DD"/>
    <w:rsid w:val="00A10D64"/>
    <w:rsid w:val="00A10E2A"/>
    <w:rsid w:val="00A110E4"/>
    <w:rsid w:val="00A11584"/>
    <w:rsid w:val="00A12801"/>
    <w:rsid w:val="00A12B5A"/>
    <w:rsid w:val="00A138E6"/>
    <w:rsid w:val="00A14526"/>
    <w:rsid w:val="00A154D3"/>
    <w:rsid w:val="00A1701D"/>
    <w:rsid w:val="00A17107"/>
    <w:rsid w:val="00A2047F"/>
    <w:rsid w:val="00A21595"/>
    <w:rsid w:val="00A22CED"/>
    <w:rsid w:val="00A26180"/>
    <w:rsid w:val="00A26B3B"/>
    <w:rsid w:val="00A3245C"/>
    <w:rsid w:val="00A325C4"/>
    <w:rsid w:val="00A32E81"/>
    <w:rsid w:val="00A34699"/>
    <w:rsid w:val="00A36938"/>
    <w:rsid w:val="00A36B26"/>
    <w:rsid w:val="00A36C6A"/>
    <w:rsid w:val="00A37809"/>
    <w:rsid w:val="00A40098"/>
    <w:rsid w:val="00A41A77"/>
    <w:rsid w:val="00A425D9"/>
    <w:rsid w:val="00A42EB8"/>
    <w:rsid w:val="00A4309A"/>
    <w:rsid w:val="00A45380"/>
    <w:rsid w:val="00A52F8A"/>
    <w:rsid w:val="00A53E08"/>
    <w:rsid w:val="00A545C7"/>
    <w:rsid w:val="00A55E69"/>
    <w:rsid w:val="00A56218"/>
    <w:rsid w:val="00A56DA5"/>
    <w:rsid w:val="00A61908"/>
    <w:rsid w:val="00A630C4"/>
    <w:rsid w:val="00A63A8D"/>
    <w:rsid w:val="00A64578"/>
    <w:rsid w:val="00A648A7"/>
    <w:rsid w:val="00A65088"/>
    <w:rsid w:val="00A6555B"/>
    <w:rsid w:val="00A67D35"/>
    <w:rsid w:val="00A710ED"/>
    <w:rsid w:val="00A73346"/>
    <w:rsid w:val="00A73F5C"/>
    <w:rsid w:val="00A76721"/>
    <w:rsid w:val="00A76867"/>
    <w:rsid w:val="00A769F5"/>
    <w:rsid w:val="00A76FF7"/>
    <w:rsid w:val="00A80512"/>
    <w:rsid w:val="00A80575"/>
    <w:rsid w:val="00A8106F"/>
    <w:rsid w:val="00A8155F"/>
    <w:rsid w:val="00A82AC2"/>
    <w:rsid w:val="00A83E25"/>
    <w:rsid w:val="00A84B2B"/>
    <w:rsid w:val="00A853A7"/>
    <w:rsid w:val="00A8551F"/>
    <w:rsid w:val="00A85FEB"/>
    <w:rsid w:val="00A87B0C"/>
    <w:rsid w:val="00A87EA4"/>
    <w:rsid w:val="00A9144B"/>
    <w:rsid w:val="00A92F4F"/>
    <w:rsid w:val="00A935FC"/>
    <w:rsid w:val="00A95584"/>
    <w:rsid w:val="00A956D6"/>
    <w:rsid w:val="00A95B35"/>
    <w:rsid w:val="00A9625E"/>
    <w:rsid w:val="00A9749F"/>
    <w:rsid w:val="00A97928"/>
    <w:rsid w:val="00AA037B"/>
    <w:rsid w:val="00AA0D3F"/>
    <w:rsid w:val="00AA1DB9"/>
    <w:rsid w:val="00AA4F06"/>
    <w:rsid w:val="00AA5989"/>
    <w:rsid w:val="00AA5BC0"/>
    <w:rsid w:val="00AA6233"/>
    <w:rsid w:val="00AA703E"/>
    <w:rsid w:val="00AB0C5A"/>
    <w:rsid w:val="00AB130D"/>
    <w:rsid w:val="00AB1A73"/>
    <w:rsid w:val="00AB3D45"/>
    <w:rsid w:val="00AB48ED"/>
    <w:rsid w:val="00AB5767"/>
    <w:rsid w:val="00AB6655"/>
    <w:rsid w:val="00AB6A70"/>
    <w:rsid w:val="00AC00BE"/>
    <w:rsid w:val="00AC0D77"/>
    <w:rsid w:val="00AC1205"/>
    <w:rsid w:val="00AC1CAF"/>
    <w:rsid w:val="00AC3FD7"/>
    <w:rsid w:val="00AC401E"/>
    <w:rsid w:val="00AC44E7"/>
    <w:rsid w:val="00AC4501"/>
    <w:rsid w:val="00AC4E77"/>
    <w:rsid w:val="00AC7CFA"/>
    <w:rsid w:val="00AD1EFA"/>
    <w:rsid w:val="00AD65C5"/>
    <w:rsid w:val="00AD75E0"/>
    <w:rsid w:val="00AD7B4E"/>
    <w:rsid w:val="00AE091B"/>
    <w:rsid w:val="00AE0EF3"/>
    <w:rsid w:val="00AE0EF8"/>
    <w:rsid w:val="00AE202D"/>
    <w:rsid w:val="00AE2057"/>
    <w:rsid w:val="00AE2326"/>
    <w:rsid w:val="00AE3A32"/>
    <w:rsid w:val="00AE4FA2"/>
    <w:rsid w:val="00AE569E"/>
    <w:rsid w:val="00AF09A5"/>
    <w:rsid w:val="00AF60B1"/>
    <w:rsid w:val="00AF6DDD"/>
    <w:rsid w:val="00AF7E18"/>
    <w:rsid w:val="00B00842"/>
    <w:rsid w:val="00B022E0"/>
    <w:rsid w:val="00B03042"/>
    <w:rsid w:val="00B04067"/>
    <w:rsid w:val="00B0525D"/>
    <w:rsid w:val="00B055CC"/>
    <w:rsid w:val="00B05B29"/>
    <w:rsid w:val="00B069D9"/>
    <w:rsid w:val="00B06B26"/>
    <w:rsid w:val="00B06EAE"/>
    <w:rsid w:val="00B13700"/>
    <w:rsid w:val="00B13D27"/>
    <w:rsid w:val="00B13E99"/>
    <w:rsid w:val="00B16D78"/>
    <w:rsid w:val="00B17689"/>
    <w:rsid w:val="00B2032E"/>
    <w:rsid w:val="00B20769"/>
    <w:rsid w:val="00B20E88"/>
    <w:rsid w:val="00B21D9D"/>
    <w:rsid w:val="00B2342E"/>
    <w:rsid w:val="00B25453"/>
    <w:rsid w:val="00B2607F"/>
    <w:rsid w:val="00B30AE0"/>
    <w:rsid w:val="00B31C81"/>
    <w:rsid w:val="00B33C82"/>
    <w:rsid w:val="00B3544D"/>
    <w:rsid w:val="00B357F0"/>
    <w:rsid w:val="00B3748D"/>
    <w:rsid w:val="00B4363F"/>
    <w:rsid w:val="00B462FB"/>
    <w:rsid w:val="00B476AD"/>
    <w:rsid w:val="00B50440"/>
    <w:rsid w:val="00B50D66"/>
    <w:rsid w:val="00B51083"/>
    <w:rsid w:val="00B5217E"/>
    <w:rsid w:val="00B52691"/>
    <w:rsid w:val="00B54653"/>
    <w:rsid w:val="00B54828"/>
    <w:rsid w:val="00B56D8B"/>
    <w:rsid w:val="00B5711C"/>
    <w:rsid w:val="00B5748B"/>
    <w:rsid w:val="00B6096F"/>
    <w:rsid w:val="00B61DB2"/>
    <w:rsid w:val="00B61F88"/>
    <w:rsid w:val="00B658A8"/>
    <w:rsid w:val="00B66775"/>
    <w:rsid w:val="00B66879"/>
    <w:rsid w:val="00B701F7"/>
    <w:rsid w:val="00B74CE0"/>
    <w:rsid w:val="00B75F35"/>
    <w:rsid w:val="00B76701"/>
    <w:rsid w:val="00B76B99"/>
    <w:rsid w:val="00B77E8D"/>
    <w:rsid w:val="00B808A1"/>
    <w:rsid w:val="00B816FE"/>
    <w:rsid w:val="00B81749"/>
    <w:rsid w:val="00B82654"/>
    <w:rsid w:val="00B837A4"/>
    <w:rsid w:val="00B843F1"/>
    <w:rsid w:val="00B85593"/>
    <w:rsid w:val="00B86205"/>
    <w:rsid w:val="00B8668C"/>
    <w:rsid w:val="00B87E83"/>
    <w:rsid w:val="00B913E7"/>
    <w:rsid w:val="00B917F6"/>
    <w:rsid w:val="00B91E68"/>
    <w:rsid w:val="00B93A8C"/>
    <w:rsid w:val="00B94486"/>
    <w:rsid w:val="00B9451E"/>
    <w:rsid w:val="00B956FB"/>
    <w:rsid w:val="00B96AD3"/>
    <w:rsid w:val="00B979BA"/>
    <w:rsid w:val="00B97D0D"/>
    <w:rsid w:val="00B97F45"/>
    <w:rsid w:val="00BA1A51"/>
    <w:rsid w:val="00BA2C99"/>
    <w:rsid w:val="00BA2DF9"/>
    <w:rsid w:val="00BA36D4"/>
    <w:rsid w:val="00BA4700"/>
    <w:rsid w:val="00BA5C16"/>
    <w:rsid w:val="00BA68D9"/>
    <w:rsid w:val="00BA6A0B"/>
    <w:rsid w:val="00BA720D"/>
    <w:rsid w:val="00BA782E"/>
    <w:rsid w:val="00BB077C"/>
    <w:rsid w:val="00BB0988"/>
    <w:rsid w:val="00BB16BE"/>
    <w:rsid w:val="00BB1A76"/>
    <w:rsid w:val="00BB1F5A"/>
    <w:rsid w:val="00BB3621"/>
    <w:rsid w:val="00BB4DAF"/>
    <w:rsid w:val="00BB5FC9"/>
    <w:rsid w:val="00BB6C23"/>
    <w:rsid w:val="00BC01B7"/>
    <w:rsid w:val="00BC0F26"/>
    <w:rsid w:val="00BC121A"/>
    <w:rsid w:val="00BC3745"/>
    <w:rsid w:val="00BC3DA2"/>
    <w:rsid w:val="00BC3F0E"/>
    <w:rsid w:val="00BC4772"/>
    <w:rsid w:val="00BC4C8D"/>
    <w:rsid w:val="00BC690B"/>
    <w:rsid w:val="00BC6FFC"/>
    <w:rsid w:val="00BC7B7F"/>
    <w:rsid w:val="00BD1602"/>
    <w:rsid w:val="00BD2220"/>
    <w:rsid w:val="00BD4911"/>
    <w:rsid w:val="00BD50EA"/>
    <w:rsid w:val="00BD5599"/>
    <w:rsid w:val="00BD55B0"/>
    <w:rsid w:val="00BD5E46"/>
    <w:rsid w:val="00BD69A1"/>
    <w:rsid w:val="00BD6AA5"/>
    <w:rsid w:val="00BD75B0"/>
    <w:rsid w:val="00BD766E"/>
    <w:rsid w:val="00BE0D8C"/>
    <w:rsid w:val="00BE1FBC"/>
    <w:rsid w:val="00BE2A55"/>
    <w:rsid w:val="00BE56F7"/>
    <w:rsid w:val="00BE574C"/>
    <w:rsid w:val="00BE7046"/>
    <w:rsid w:val="00BE748A"/>
    <w:rsid w:val="00BE7969"/>
    <w:rsid w:val="00BE7B42"/>
    <w:rsid w:val="00BF0AEE"/>
    <w:rsid w:val="00BF11C9"/>
    <w:rsid w:val="00BF131A"/>
    <w:rsid w:val="00BF1AEB"/>
    <w:rsid w:val="00BF3C84"/>
    <w:rsid w:val="00BF520E"/>
    <w:rsid w:val="00BF5C91"/>
    <w:rsid w:val="00BF5F8D"/>
    <w:rsid w:val="00BF6FEE"/>
    <w:rsid w:val="00BF7140"/>
    <w:rsid w:val="00BF7D6F"/>
    <w:rsid w:val="00C021A6"/>
    <w:rsid w:val="00C02462"/>
    <w:rsid w:val="00C02C6E"/>
    <w:rsid w:val="00C02DCD"/>
    <w:rsid w:val="00C035A6"/>
    <w:rsid w:val="00C03D24"/>
    <w:rsid w:val="00C0425D"/>
    <w:rsid w:val="00C04E86"/>
    <w:rsid w:val="00C051BF"/>
    <w:rsid w:val="00C07CD9"/>
    <w:rsid w:val="00C10489"/>
    <w:rsid w:val="00C10D9F"/>
    <w:rsid w:val="00C143AC"/>
    <w:rsid w:val="00C14937"/>
    <w:rsid w:val="00C151DE"/>
    <w:rsid w:val="00C15A4D"/>
    <w:rsid w:val="00C16707"/>
    <w:rsid w:val="00C20AE4"/>
    <w:rsid w:val="00C20B7F"/>
    <w:rsid w:val="00C21DB0"/>
    <w:rsid w:val="00C22908"/>
    <w:rsid w:val="00C233E5"/>
    <w:rsid w:val="00C244B5"/>
    <w:rsid w:val="00C24DAB"/>
    <w:rsid w:val="00C264BE"/>
    <w:rsid w:val="00C26539"/>
    <w:rsid w:val="00C27265"/>
    <w:rsid w:val="00C27458"/>
    <w:rsid w:val="00C30400"/>
    <w:rsid w:val="00C30A1A"/>
    <w:rsid w:val="00C30C91"/>
    <w:rsid w:val="00C30E57"/>
    <w:rsid w:val="00C31B4F"/>
    <w:rsid w:val="00C33A68"/>
    <w:rsid w:val="00C35D7A"/>
    <w:rsid w:val="00C360FD"/>
    <w:rsid w:val="00C363B8"/>
    <w:rsid w:val="00C37CEC"/>
    <w:rsid w:val="00C40047"/>
    <w:rsid w:val="00C400BA"/>
    <w:rsid w:val="00C40100"/>
    <w:rsid w:val="00C413D7"/>
    <w:rsid w:val="00C41533"/>
    <w:rsid w:val="00C421FB"/>
    <w:rsid w:val="00C42C03"/>
    <w:rsid w:val="00C44407"/>
    <w:rsid w:val="00C44D9D"/>
    <w:rsid w:val="00C472D4"/>
    <w:rsid w:val="00C50C5F"/>
    <w:rsid w:val="00C51A91"/>
    <w:rsid w:val="00C51F26"/>
    <w:rsid w:val="00C52310"/>
    <w:rsid w:val="00C5286F"/>
    <w:rsid w:val="00C53FE3"/>
    <w:rsid w:val="00C5482F"/>
    <w:rsid w:val="00C54A26"/>
    <w:rsid w:val="00C55C9D"/>
    <w:rsid w:val="00C56E65"/>
    <w:rsid w:val="00C57AA7"/>
    <w:rsid w:val="00C57B2A"/>
    <w:rsid w:val="00C601AC"/>
    <w:rsid w:val="00C61438"/>
    <w:rsid w:val="00C64EFC"/>
    <w:rsid w:val="00C65C73"/>
    <w:rsid w:val="00C66339"/>
    <w:rsid w:val="00C72BBA"/>
    <w:rsid w:val="00C73A94"/>
    <w:rsid w:val="00C74117"/>
    <w:rsid w:val="00C75488"/>
    <w:rsid w:val="00C76D79"/>
    <w:rsid w:val="00C77723"/>
    <w:rsid w:val="00C77D48"/>
    <w:rsid w:val="00C8099E"/>
    <w:rsid w:val="00C81924"/>
    <w:rsid w:val="00C823D6"/>
    <w:rsid w:val="00C839D3"/>
    <w:rsid w:val="00C85083"/>
    <w:rsid w:val="00C8546B"/>
    <w:rsid w:val="00C8753E"/>
    <w:rsid w:val="00C87FE6"/>
    <w:rsid w:val="00C905EB"/>
    <w:rsid w:val="00C90C40"/>
    <w:rsid w:val="00C91ACD"/>
    <w:rsid w:val="00C931A2"/>
    <w:rsid w:val="00C93AF6"/>
    <w:rsid w:val="00C94578"/>
    <w:rsid w:val="00C963F8"/>
    <w:rsid w:val="00C9649E"/>
    <w:rsid w:val="00C969AF"/>
    <w:rsid w:val="00C97987"/>
    <w:rsid w:val="00C97BC4"/>
    <w:rsid w:val="00CA1EB9"/>
    <w:rsid w:val="00CA397E"/>
    <w:rsid w:val="00CA446A"/>
    <w:rsid w:val="00CA535D"/>
    <w:rsid w:val="00CA5731"/>
    <w:rsid w:val="00CA6340"/>
    <w:rsid w:val="00CA6EF0"/>
    <w:rsid w:val="00CA751E"/>
    <w:rsid w:val="00CA7A6F"/>
    <w:rsid w:val="00CA7C5A"/>
    <w:rsid w:val="00CB02FE"/>
    <w:rsid w:val="00CB1387"/>
    <w:rsid w:val="00CB321D"/>
    <w:rsid w:val="00CB380B"/>
    <w:rsid w:val="00CB4BD0"/>
    <w:rsid w:val="00CB4F16"/>
    <w:rsid w:val="00CB5236"/>
    <w:rsid w:val="00CB694C"/>
    <w:rsid w:val="00CB73FD"/>
    <w:rsid w:val="00CC06C6"/>
    <w:rsid w:val="00CC1493"/>
    <w:rsid w:val="00CC14E7"/>
    <w:rsid w:val="00CC211F"/>
    <w:rsid w:val="00CC2258"/>
    <w:rsid w:val="00CC30E2"/>
    <w:rsid w:val="00CC3B80"/>
    <w:rsid w:val="00CC4269"/>
    <w:rsid w:val="00CC48A7"/>
    <w:rsid w:val="00CC558C"/>
    <w:rsid w:val="00CC5826"/>
    <w:rsid w:val="00CC702E"/>
    <w:rsid w:val="00CC795A"/>
    <w:rsid w:val="00CD11F1"/>
    <w:rsid w:val="00CD2BC9"/>
    <w:rsid w:val="00CD2D5D"/>
    <w:rsid w:val="00CD2D76"/>
    <w:rsid w:val="00CD2F49"/>
    <w:rsid w:val="00CD5053"/>
    <w:rsid w:val="00CD5497"/>
    <w:rsid w:val="00CD5F7D"/>
    <w:rsid w:val="00CD7514"/>
    <w:rsid w:val="00CE24C7"/>
    <w:rsid w:val="00CE2593"/>
    <w:rsid w:val="00CE31F8"/>
    <w:rsid w:val="00CE47AA"/>
    <w:rsid w:val="00CE4E9C"/>
    <w:rsid w:val="00CE5729"/>
    <w:rsid w:val="00CE5E6D"/>
    <w:rsid w:val="00CE616B"/>
    <w:rsid w:val="00CE65B0"/>
    <w:rsid w:val="00CE7408"/>
    <w:rsid w:val="00CE7BC5"/>
    <w:rsid w:val="00CF07C4"/>
    <w:rsid w:val="00CF0C57"/>
    <w:rsid w:val="00CF0E31"/>
    <w:rsid w:val="00CF1CF3"/>
    <w:rsid w:val="00CF35D0"/>
    <w:rsid w:val="00CF4940"/>
    <w:rsid w:val="00CF5359"/>
    <w:rsid w:val="00CF55F6"/>
    <w:rsid w:val="00CF6568"/>
    <w:rsid w:val="00CF72CC"/>
    <w:rsid w:val="00D00074"/>
    <w:rsid w:val="00D0039A"/>
    <w:rsid w:val="00D00DEE"/>
    <w:rsid w:val="00D01307"/>
    <w:rsid w:val="00D01524"/>
    <w:rsid w:val="00D01572"/>
    <w:rsid w:val="00D0186C"/>
    <w:rsid w:val="00D02ACA"/>
    <w:rsid w:val="00D02F84"/>
    <w:rsid w:val="00D0344F"/>
    <w:rsid w:val="00D03EAE"/>
    <w:rsid w:val="00D040DC"/>
    <w:rsid w:val="00D04CCF"/>
    <w:rsid w:val="00D0776E"/>
    <w:rsid w:val="00D12C37"/>
    <w:rsid w:val="00D14479"/>
    <w:rsid w:val="00D1483E"/>
    <w:rsid w:val="00D14CAB"/>
    <w:rsid w:val="00D1718B"/>
    <w:rsid w:val="00D1775F"/>
    <w:rsid w:val="00D17D42"/>
    <w:rsid w:val="00D22EA6"/>
    <w:rsid w:val="00D245A7"/>
    <w:rsid w:val="00D24B21"/>
    <w:rsid w:val="00D25043"/>
    <w:rsid w:val="00D25D6A"/>
    <w:rsid w:val="00D25F97"/>
    <w:rsid w:val="00D27D88"/>
    <w:rsid w:val="00D325D1"/>
    <w:rsid w:val="00D35457"/>
    <w:rsid w:val="00D35469"/>
    <w:rsid w:val="00D371A8"/>
    <w:rsid w:val="00D37825"/>
    <w:rsid w:val="00D37A55"/>
    <w:rsid w:val="00D42B51"/>
    <w:rsid w:val="00D443CC"/>
    <w:rsid w:val="00D446D4"/>
    <w:rsid w:val="00D44A1A"/>
    <w:rsid w:val="00D460AE"/>
    <w:rsid w:val="00D46459"/>
    <w:rsid w:val="00D465F2"/>
    <w:rsid w:val="00D4710A"/>
    <w:rsid w:val="00D47A9A"/>
    <w:rsid w:val="00D52FE5"/>
    <w:rsid w:val="00D5425B"/>
    <w:rsid w:val="00D5457A"/>
    <w:rsid w:val="00D558DF"/>
    <w:rsid w:val="00D55AE7"/>
    <w:rsid w:val="00D55C1B"/>
    <w:rsid w:val="00D56151"/>
    <w:rsid w:val="00D56A35"/>
    <w:rsid w:val="00D57D59"/>
    <w:rsid w:val="00D62E03"/>
    <w:rsid w:val="00D644ED"/>
    <w:rsid w:val="00D65C76"/>
    <w:rsid w:val="00D66D44"/>
    <w:rsid w:val="00D67F31"/>
    <w:rsid w:val="00D72D96"/>
    <w:rsid w:val="00D73612"/>
    <w:rsid w:val="00D76359"/>
    <w:rsid w:val="00D80125"/>
    <w:rsid w:val="00D806B8"/>
    <w:rsid w:val="00D80A6A"/>
    <w:rsid w:val="00D80B51"/>
    <w:rsid w:val="00D828F2"/>
    <w:rsid w:val="00D82D5F"/>
    <w:rsid w:val="00D8315B"/>
    <w:rsid w:val="00D843A0"/>
    <w:rsid w:val="00D848EF"/>
    <w:rsid w:val="00D84B03"/>
    <w:rsid w:val="00D866B6"/>
    <w:rsid w:val="00D9178D"/>
    <w:rsid w:val="00D9246A"/>
    <w:rsid w:val="00D92568"/>
    <w:rsid w:val="00D94389"/>
    <w:rsid w:val="00D95391"/>
    <w:rsid w:val="00D973AF"/>
    <w:rsid w:val="00D97B9A"/>
    <w:rsid w:val="00DA1157"/>
    <w:rsid w:val="00DA1339"/>
    <w:rsid w:val="00DA2132"/>
    <w:rsid w:val="00DA233F"/>
    <w:rsid w:val="00DA5C2B"/>
    <w:rsid w:val="00DA5CB2"/>
    <w:rsid w:val="00DA6AE5"/>
    <w:rsid w:val="00DA6C29"/>
    <w:rsid w:val="00DA75B1"/>
    <w:rsid w:val="00DA779A"/>
    <w:rsid w:val="00DA7CA1"/>
    <w:rsid w:val="00DB4CA1"/>
    <w:rsid w:val="00DB569D"/>
    <w:rsid w:val="00DB6903"/>
    <w:rsid w:val="00DC17E0"/>
    <w:rsid w:val="00DC23E8"/>
    <w:rsid w:val="00DC2DEE"/>
    <w:rsid w:val="00DC69CF"/>
    <w:rsid w:val="00DC6E90"/>
    <w:rsid w:val="00DD2D4B"/>
    <w:rsid w:val="00DD5A2E"/>
    <w:rsid w:val="00DD6427"/>
    <w:rsid w:val="00DD67BB"/>
    <w:rsid w:val="00DD71EA"/>
    <w:rsid w:val="00DD7BAC"/>
    <w:rsid w:val="00DD7E59"/>
    <w:rsid w:val="00DE06A9"/>
    <w:rsid w:val="00DE2233"/>
    <w:rsid w:val="00DE3085"/>
    <w:rsid w:val="00DE36E4"/>
    <w:rsid w:val="00DE5785"/>
    <w:rsid w:val="00DE6209"/>
    <w:rsid w:val="00DF48AA"/>
    <w:rsid w:val="00DF4AE5"/>
    <w:rsid w:val="00DF4F97"/>
    <w:rsid w:val="00DF53B8"/>
    <w:rsid w:val="00DF5534"/>
    <w:rsid w:val="00DF69BD"/>
    <w:rsid w:val="00DF726B"/>
    <w:rsid w:val="00DF7B7B"/>
    <w:rsid w:val="00E00064"/>
    <w:rsid w:val="00E0006B"/>
    <w:rsid w:val="00E00140"/>
    <w:rsid w:val="00E01571"/>
    <w:rsid w:val="00E016C7"/>
    <w:rsid w:val="00E01A56"/>
    <w:rsid w:val="00E01A8A"/>
    <w:rsid w:val="00E01F66"/>
    <w:rsid w:val="00E02A1C"/>
    <w:rsid w:val="00E03187"/>
    <w:rsid w:val="00E03E01"/>
    <w:rsid w:val="00E03E32"/>
    <w:rsid w:val="00E04293"/>
    <w:rsid w:val="00E04D00"/>
    <w:rsid w:val="00E0511C"/>
    <w:rsid w:val="00E059B3"/>
    <w:rsid w:val="00E10FBC"/>
    <w:rsid w:val="00E111F2"/>
    <w:rsid w:val="00E12F8C"/>
    <w:rsid w:val="00E13D2B"/>
    <w:rsid w:val="00E155DE"/>
    <w:rsid w:val="00E159C3"/>
    <w:rsid w:val="00E16D1A"/>
    <w:rsid w:val="00E170C0"/>
    <w:rsid w:val="00E178FB"/>
    <w:rsid w:val="00E2020F"/>
    <w:rsid w:val="00E207EB"/>
    <w:rsid w:val="00E21D81"/>
    <w:rsid w:val="00E2285F"/>
    <w:rsid w:val="00E22D55"/>
    <w:rsid w:val="00E233E0"/>
    <w:rsid w:val="00E24922"/>
    <w:rsid w:val="00E255D6"/>
    <w:rsid w:val="00E26CDA"/>
    <w:rsid w:val="00E2798A"/>
    <w:rsid w:val="00E32CED"/>
    <w:rsid w:val="00E33165"/>
    <w:rsid w:val="00E346EF"/>
    <w:rsid w:val="00E353A8"/>
    <w:rsid w:val="00E35824"/>
    <w:rsid w:val="00E36E64"/>
    <w:rsid w:val="00E37360"/>
    <w:rsid w:val="00E3749B"/>
    <w:rsid w:val="00E3787E"/>
    <w:rsid w:val="00E409A0"/>
    <w:rsid w:val="00E412F6"/>
    <w:rsid w:val="00E416DA"/>
    <w:rsid w:val="00E42546"/>
    <w:rsid w:val="00E42A3F"/>
    <w:rsid w:val="00E42C92"/>
    <w:rsid w:val="00E42F0F"/>
    <w:rsid w:val="00E43B7E"/>
    <w:rsid w:val="00E44880"/>
    <w:rsid w:val="00E45A83"/>
    <w:rsid w:val="00E46305"/>
    <w:rsid w:val="00E46B6D"/>
    <w:rsid w:val="00E46D1F"/>
    <w:rsid w:val="00E4747E"/>
    <w:rsid w:val="00E47AC5"/>
    <w:rsid w:val="00E47D39"/>
    <w:rsid w:val="00E5025E"/>
    <w:rsid w:val="00E535A8"/>
    <w:rsid w:val="00E539C2"/>
    <w:rsid w:val="00E53E84"/>
    <w:rsid w:val="00E553C2"/>
    <w:rsid w:val="00E5792C"/>
    <w:rsid w:val="00E5792F"/>
    <w:rsid w:val="00E57E27"/>
    <w:rsid w:val="00E6191D"/>
    <w:rsid w:val="00E61E41"/>
    <w:rsid w:val="00E61E78"/>
    <w:rsid w:val="00E62809"/>
    <w:rsid w:val="00E62B62"/>
    <w:rsid w:val="00E6301A"/>
    <w:rsid w:val="00E631B7"/>
    <w:rsid w:val="00E63719"/>
    <w:rsid w:val="00E638BA"/>
    <w:rsid w:val="00E64067"/>
    <w:rsid w:val="00E65A3D"/>
    <w:rsid w:val="00E66587"/>
    <w:rsid w:val="00E7037F"/>
    <w:rsid w:val="00E71C82"/>
    <w:rsid w:val="00E7221E"/>
    <w:rsid w:val="00E7288A"/>
    <w:rsid w:val="00E75E3B"/>
    <w:rsid w:val="00E80EB2"/>
    <w:rsid w:val="00E83353"/>
    <w:rsid w:val="00E851FD"/>
    <w:rsid w:val="00E86685"/>
    <w:rsid w:val="00E90A33"/>
    <w:rsid w:val="00E92CF1"/>
    <w:rsid w:val="00E93413"/>
    <w:rsid w:val="00E95B59"/>
    <w:rsid w:val="00E9621B"/>
    <w:rsid w:val="00EA072B"/>
    <w:rsid w:val="00EA212C"/>
    <w:rsid w:val="00EA33F7"/>
    <w:rsid w:val="00EA38A6"/>
    <w:rsid w:val="00EA42E5"/>
    <w:rsid w:val="00EA4FF1"/>
    <w:rsid w:val="00EB032C"/>
    <w:rsid w:val="00EB04D5"/>
    <w:rsid w:val="00EB2AC6"/>
    <w:rsid w:val="00EB3985"/>
    <w:rsid w:val="00EB4123"/>
    <w:rsid w:val="00EB49F1"/>
    <w:rsid w:val="00EB6084"/>
    <w:rsid w:val="00EB67AD"/>
    <w:rsid w:val="00EC27E8"/>
    <w:rsid w:val="00EC2F3A"/>
    <w:rsid w:val="00EC3F0A"/>
    <w:rsid w:val="00EC3F49"/>
    <w:rsid w:val="00EC4242"/>
    <w:rsid w:val="00EC4738"/>
    <w:rsid w:val="00EC50A5"/>
    <w:rsid w:val="00EC576E"/>
    <w:rsid w:val="00EC6084"/>
    <w:rsid w:val="00EC6AC0"/>
    <w:rsid w:val="00EC7B6F"/>
    <w:rsid w:val="00ED0012"/>
    <w:rsid w:val="00ED0659"/>
    <w:rsid w:val="00ED0D74"/>
    <w:rsid w:val="00ED16FE"/>
    <w:rsid w:val="00ED1A6E"/>
    <w:rsid w:val="00ED2517"/>
    <w:rsid w:val="00ED2B84"/>
    <w:rsid w:val="00ED3915"/>
    <w:rsid w:val="00ED460D"/>
    <w:rsid w:val="00ED5510"/>
    <w:rsid w:val="00ED5654"/>
    <w:rsid w:val="00ED6176"/>
    <w:rsid w:val="00ED7E61"/>
    <w:rsid w:val="00EE0940"/>
    <w:rsid w:val="00EE22F5"/>
    <w:rsid w:val="00EE3E9D"/>
    <w:rsid w:val="00EE4908"/>
    <w:rsid w:val="00EE588B"/>
    <w:rsid w:val="00EE6045"/>
    <w:rsid w:val="00EE691A"/>
    <w:rsid w:val="00EE6A45"/>
    <w:rsid w:val="00EE6CEB"/>
    <w:rsid w:val="00EF0334"/>
    <w:rsid w:val="00EF096A"/>
    <w:rsid w:val="00EF0DA1"/>
    <w:rsid w:val="00EF1194"/>
    <w:rsid w:val="00EF2A43"/>
    <w:rsid w:val="00EF2D06"/>
    <w:rsid w:val="00EF33B6"/>
    <w:rsid w:val="00EF3481"/>
    <w:rsid w:val="00EF351F"/>
    <w:rsid w:val="00EF3F19"/>
    <w:rsid w:val="00EF4C60"/>
    <w:rsid w:val="00EF5EE9"/>
    <w:rsid w:val="00EF7E86"/>
    <w:rsid w:val="00F00682"/>
    <w:rsid w:val="00F02C70"/>
    <w:rsid w:val="00F04130"/>
    <w:rsid w:val="00F05E60"/>
    <w:rsid w:val="00F07328"/>
    <w:rsid w:val="00F07D53"/>
    <w:rsid w:val="00F11310"/>
    <w:rsid w:val="00F11479"/>
    <w:rsid w:val="00F1277B"/>
    <w:rsid w:val="00F1300C"/>
    <w:rsid w:val="00F13B95"/>
    <w:rsid w:val="00F1798E"/>
    <w:rsid w:val="00F17C7E"/>
    <w:rsid w:val="00F21E95"/>
    <w:rsid w:val="00F2241B"/>
    <w:rsid w:val="00F23A6D"/>
    <w:rsid w:val="00F2427F"/>
    <w:rsid w:val="00F24D05"/>
    <w:rsid w:val="00F2726E"/>
    <w:rsid w:val="00F31311"/>
    <w:rsid w:val="00F31887"/>
    <w:rsid w:val="00F31CB1"/>
    <w:rsid w:val="00F3270A"/>
    <w:rsid w:val="00F32B21"/>
    <w:rsid w:val="00F33DD9"/>
    <w:rsid w:val="00F34688"/>
    <w:rsid w:val="00F355EA"/>
    <w:rsid w:val="00F36BA9"/>
    <w:rsid w:val="00F4039B"/>
    <w:rsid w:val="00F41998"/>
    <w:rsid w:val="00F43E67"/>
    <w:rsid w:val="00F443E5"/>
    <w:rsid w:val="00F45AA6"/>
    <w:rsid w:val="00F45F5C"/>
    <w:rsid w:val="00F4678F"/>
    <w:rsid w:val="00F4793F"/>
    <w:rsid w:val="00F47AA5"/>
    <w:rsid w:val="00F50560"/>
    <w:rsid w:val="00F50AAD"/>
    <w:rsid w:val="00F5195B"/>
    <w:rsid w:val="00F53653"/>
    <w:rsid w:val="00F53B56"/>
    <w:rsid w:val="00F5416D"/>
    <w:rsid w:val="00F54DC7"/>
    <w:rsid w:val="00F54F29"/>
    <w:rsid w:val="00F563C4"/>
    <w:rsid w:val="00F57429"/>
    <w:rsid w:val="00F575E1"/>
    <w:rsid w:val="00F60D68"/>
    <w:rsid w:val="00F615F5"/>
    <w:rsid w:val="00F6270F"/>
    <w:rsid w:val="00F62C8F"/>
    <w:rsid w:val="00F64842"/>
    <w:rsid w:val="00F65950"/>
    <w:rsid w:val="00F66B17"/>
    <w:rsid w:val="00F704D0"/>
    <w:rsid w:val="00F708DF"/>
    <w:rsid w:val="00F70A83"/>
    <w:rsid w:val="00F71623"/>
    <w:rsid w:val="00F73E30"/>
    <w:rsid w:val="00F75316"/>
    <w:rsid w:val="00F80117"/>
    <w:rsid w:val="00F81A95"/>
    <w:rsid w:val="00F82719"/>
    <w:rsid w:val="00F829EA"/>
    <w:rsid w:val="00F83331"/>
    <w:rsid w:val="00F83D75"/>
    <w:rsid w:val="00F864A8"/>
    <w:rsid w:val="00F86E94"/>
    <w:rsid w:val="00F87224"/>
    <w:rsid w:val="00F927E4"/>
    <w:rsid w:val="00F92E39"/>
    <w:rsid w:val="00F9468D"/>
    <w:rsid w:val="00F96136"/>
    <w:rsid w:val="00F97344"/>
    <w:rsid w:val="00F973D7"/>
    <w:rsid w:val="00F97B17"/>
    <w:rsid w:val="00F97E2B"/>
    <w:rsid w:val="00FA0620"/>
    <w:rsid w:val="00FA1779"/>
    <w:rsid w:val="00FA1C71"/>
    <w:rsid w:val="00FA2634"/>
    <w:rsid w:val="00FA4377"/>
    <w:rsid w:val="00FA6198"/>
    <w:rsid w:val="00FA67F4"/>
    <w:rsid w:val="00FA7811"/>
    <w:rsid w:val="00FB055E"/>
    <w:rsid w:val="00FB0C19"/>
    <w:rsid w:val="00FB0E90"/>
    <w:rsid w:val="00FB1E24"/>
    <w:rsid w:val="00FB20E4"/>
    <w:rsid w:val="00FB2753"/>
    <w:rsid w:val="00FB30C0"/>
    <w:rsid w:val="00FB3BE1"/>
    <w:rsid w:val="00FB3FFB"/>
    <w:rsid w:val="00FB4C25"/>
    <w:rsid w:val="00FB5049"/>
    <w:rsid w:val="00FB5C8B"/>
    <w:rsid w:val="00FB6FFE"/>
    <w:rsid w:val="00FB764F"/>
    <w:rsid w:val="00FC0223"/>
    <w:rsid w:val="00FC33E4"/>
    <w:rsid w:val="00FC44EF"/>
    <w:rsid w:val="00FC5257"/>
    <w:rsid w:val="00FC5451"/>
    <w:rsid w:val="00FC5AA4"/>
    <w:rsid w:val="00FC67FA"/>
    <w:rsid w:val="00FC6AC1"/>
    <w:rsid w:val="00FC7CD9"/>
    <w:rsid w:val="00FC7F33"/>
    <w:rsid w:val="00FD0CE9"/>
    <w:rsid w:val="00FD1923"/>
    <w:rsid w:val="00FD21F9"/>
    <w:rsid w:val="00FD3788"/>
    <w:rsid w:val="00FD3B74"/>
    <w:rsid w:val="00FD4A4C"/>
    <w:rsid w:val="00FD4D54"/>
    <w:rsid w:val="00FD5444"/>
    <w:rsid w:val="00FD69BF"/>
    <w:rsid w:val="00FD6D26"/>
    <w:rsid w:val="00FE1588"/>
    <w:rsid w:val="00FE2217"/>
    <w:rsid w:val="00FE2A22"/>
    <w:rsid w:val="00FE4DA5"/>
    <w:rsid w:val="00FE562B"/>
    <w:rsid w:val="00FE5FA5"/>
    <w:rsid w:val="00FE64D8"/>
    <w:rsid w:val="00FE7231"/>
    <w:rsid w:val="00FF0D9A"/>
    <w:rsid w:val="00FF1E5F"/>
    <w:rsid w:val="00FF3D08"/>
    <w:rsid w:val="00FF4236"/>
    <w:rsid w:val="00FF4F9A"/>
    <w:rsid w:val="00FF51D7"/>
    <w:rsid w:val="00FF5D30"/>
    <w:rsid w:val="00FF7DC9"/>
    <w:rsid w:val="53B54F2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43861A"/>
  <w15:docId w15:val="{60039FCB-D897-4914-B763-CE90430B0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PMingLiU"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05105"/>
    <w:pPr>
      <w:spacing w:after="0" w:line="360" w:lineRule="auto"/>
    </w:pPr>
    <w:rPr>
      <w:sz w:val="18"/>
      <w:lang w:val="en-GB"/>
    </w:rPr>
  </w:style>
  <w:style w:type="paragraph" w:styleId="berschrift1">
    <w:name w:val="heading 1"/>
    <w:basedOn w:val="Standard"/>
    <w:next w:val="Standard"/>
    <w:link w:val="berschrift1Zchn"/>
    <w:uiPriority w:val="9"/>
    <w:qFormat/>
    <w:rsid w:val="00945E93"/>
    <w:pPr>
      <w:outlineLvl w:val="0"/>
    </w:pPr>
    <w:rPr>
      <w:b/>
      <w:color w:val="0095D5" w:themeColor="accent1"/>
    </w:rPr>
  </w:style>
  <w:style w:type="paragraph" w:styleId="berschrift2">
    <w:name w:val="heading 2"/>
    <w:basedOn w:val="Standard"/>
    <w:next w:val="Standard"/>
    <w:link w:val="berschrift2Zchn"/>
    <w:uiPriority w:val="9"/>
    <w:unhideWhenUsed/>
    <w:rsid w:val="009C45A2"/>
    <w:pPr>
      <w:outlineLvl w:val="1"/>
    </w:pPr>
    <w:rPr>
      <w:b/>
    </w:rPr>
  </w:style>
  <w:style w:type="paragraph" w:styleId="berschrift3">
    <w:name w:val="heading 3"/>
    <w:basedOn w:val="Standard"/>
    <w:next w:val="Standard"/>
    <w:link w:val="berschrift3Zchn"/>
    <w:uiPriority w:val="9"/>
    <w:semiHidden/>
    <w:unhideWhenUsed/>
    <w:rsid w:val="001A6A9A"/>
    <w:pPr>
      <w:keepNext/>
      <w:keepLines/>
      <w:spacing w:before="40"/>
      <w:outlineLvl w:val="2"/>
    </w:pPr>
    <w:rPr>
      <w:rFonts w:asciiTheme="majorHAnsi" w:eastAsiaTheme="majorEastAsia" w:hAnsiTheme="majorHAnsi" w:cstheme="majorBidi"/>
      <w:color w:val="00496A" w:themeColor="accent1" w:themeShade="7F"/>
      <w:sz w:val="24"/>
      <w:szCs w:val="24"/>
    </w:rPr>
  </w:style>
  <w:style w:type="paragraph" w:styleId="berschrift4">
    <w:name w:val="heading 4"/>
    <w:basedOn w:val="Standard"/>
    <w:next w:val="Standard"/>
    <w:link w:val="berschrift4Zchn"/>
    <w:uiPriority w:val="9"/>
    <w:semiHidden/>
    <w:unhideWhenUsed/>
    <w:qFormat/>
    <w:rsid w:val="00177338"/>
    <w:pPr>
      <w:keepNext/>
      <w:keepLines/>
      <w:spacing w:before="40"/>
      <w:outlineLvl w:val="3"/>
    </w:pPr>
    <w:rPr>
      <w:rFonts w:asciiTheme="majorHAnsi" w:eastAsiaTheme="majorEastAsia" w:hAnsiTheme="majorHAnsi" w:cstheme="majorBidi"/>
      <w:i/>
      <w:iCs/>
      <w:color w:val="006F9F" w:themeColor="accent1" w:themeShade="BF"/>
    </w:rPr>
  </w:style>
  <w:style w:type="paragraph" w:styleId="berschrift5">
    <w:name w:val="heading 5"/>
    <w:basedOn w:val="Standard"/>
    <w:next w:val="Standard"/>
    <w:link w:val="berschrift5Zchn"/>
    <w:uiPriority w:val="9"/>
    <w:semiHidden/>
    <w:unhideWhenUsed/>
    <w:qFormat/>
    <w:rsid w:val="0075529A"/>
    <w:pPr>
      <w:keepNext/>
      <w:keepLines/>
      <w:spacing w:before="40"/>
      <w:outlineLvl w:val="4"/>
    </w:pPr>
    <w:rPr>
      <w:rFonts w:asciiTheme="majorHAnsi" w:eastAsiaTheme="majorEastAsia" w:hAnsiTheme="majorHAnsi" w:cstheme="majorBidi"/>
      <w:color w:val="006F9F"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E5D5C"/>
    <w:pPr>
      <w:spacing w:line="195" w:lineRule="atLeast"/>
      <w:ind w:right="-1737"/>
      <w:jc w:val="right"/>
    </w:pPr>
    <w:rPr>
      <w:caps/>
      <w:spacing w:val="12"/>
      <w:sz w:val="15"/>
    </w:rPr>
  </w:style>
  <w:style w:type="character" w:customStyle="1" w:styleId="KopfzeileZchn">
    <w:name w:val="Kopfzeile Zchn"/>
    <w:basedOn w:val="Absatz-Standardschriftart"/>
    <w:link w:val="Kopfzeile"/>
    <w:uiPriority w:val="99"/>
    <w:rsid w:val="008E5D5C"/>
    <w:rPr>
      <w:caps/>
      <w:spacing w:val="12"/>
      <w:sz w:val="15"/>
      <w:lang w:val="en-GB"/>
    </w:rPr>
  </w:style>
  <w:style w:type="paragraph" w:styleId="Fuzeile">
    <w:name w:val="footer"/>
    <w:basedOn w:val="Standard"/>
    <w:link w:val="FuzeileZchn"/>
    <w:uiPriority w:val="99"/>
    <w:unhideWhenUsed/>
    <w:rsid w:val="00AB5767"/>
    <w:pPr>
      <w:spacing w:line="180" w:lineRule="atLeast"/>
    </w:pPr>
    <w:rPr>
      <w:sz w:val="12"/>
    </w:rPr>
  </w:style>
  <w:style w:type="character" w:customStyle="1" w:styleId="FuzeileZchn">
    <w:name w:val="Fußzeile Zchn"/>
    <w:basedOn w:val="Absatz-Standardschriftart"/>
    <w:link w:val="Fuzeile"/>
    <w:uiPriority w:val="99"/>
    <w:rsid w:val="00AB5767"/>
    <w:rPr>
      <w:sz w:val="12"/>
      <w:lang w:val="en-GB"/>
    </w:rPr>
  </w:style>
  <w:style w:type="table" w:styleId="Tabellenraster">
    <w:name w:val="Table Grid"/>
    <w:basedOn w:val="NormaleTabelle"/>
    <w:unhideWhenUsed/>
    <w:rsid w:val="00532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Standard"/>
    <w:qFormat/>
    <w:rsid w:val="00AE2057"/>
    <w:pPr>
      <w:spacing w:line="180" w:lineRule="atLeast"/>
    </w:pPr>
    <w:rPr>
      <w:sz w:val="12"/>
    </w:rPr>
  </w:style>
  <w:style w:type="paragraph" w:styleId="Titel">
    <w:name w:val="Title"/>
    <w:basedOn w:val="Standard"/>
    <w:next w:val="Standard"/>
    <w:link w:val="TitelZchn"/>
    <w:uiPriority w:val="10"/>
    <w:rsid w:val="00AC4E77"/>
    <w:pPr>
      <w:spacing w:before="440" w:after="200"/>
      <w:contextualSpacing/>
    </w:pPr>
    <w:rPr>
      <w:sz w:val="24"/>
    </w:rPr>
  </w:style>
  <w:style w:type="character" w:customStyle="1" w:styleId="TitelZchn">
    <w:name w:val="Titel Zchn"/>
    <w:basedOn w:val="Absatz-Standardschriftart"/>
    <w:link w:val="Titel"/>
    <w:uiPriority w:val="10"/>
    <w:rsid w:val="00AC4E77"/>
    <w:rPr>
      <w:sz w:val="24"/>
      <w:lang w:val="en-GB"/>
    </w:rPr>
  </w:style>
  <w:style w:type="character" w:customStyle="1" w:styleId="berschrift1Zchn">
    <w:name w:val="Überschrift 1 Zchn"/>
    <w:basedOn w:val="Absatz-Standardschriftart"/>
    <w:link w:val="berschrift1"/>
    <w:uiPriority w:val="9"/>
    <w:rsid w:val="00945E93"/>
    <w:rPr>
      <w:b/>
      <w:color w:val="0095D5" w:themeColor="accent1"/>
      <w:sz w:val="18"/>
      <w:lang w:val="en-GB"/>
    </w:rPr>
  </w:style>
  <w:style w:type="paragraph" w:customStyle="1" w:styleId="Marginalnote">
    <w:name w:val="Marginal note"/>
    <w:basedOn w:val="Standard"/>
    <w:qFormat/>
    <w:rsid w:val="00F45F5C"/>
    <w:pPr>
      <w:framePr w:w="1418" w:wrap="around" w:vAnchor="text" w:hAnchor="text" w:x="8194" w:y="41"/>
      <w:spacing w:line="195" w:lineRule="atLeast"/>
    </w:pPr>
    <w:rPr>
      <w:sz w:val="15"/>
    </w:rPr>
  </w:style>
  <w:style w:type="character" w:customStyle="1" w:styleId="berschrift2Zchn">
    <w:name w:val="Überschrift 2 Zchn"/>
    <w:basedOn w:val="Absatz-Standardschriftart"/>
    <w:link w:val="berschrift2"/>
    <w:uiPriority w:val="9"/>
    <w:rsid w:val="009C45A2"/>
    <w:rPr>
      <w:b/>
      <w:sz w:val="18"/>
      <w:lang w:val="en-GB"/>
    </w:rPr>
  </w:style>
  <w:style w:type="paragraph" w:customStyle="1" w:styleId="Contact">
    <w:name w:val="Contact"/>
    <w:basedOn w:val="Standard"/>
    <w:qFormat/>
    <w:rsid w:val="00C24DAB"/>
    <w:pPr>
      <w:tabs>
        <w:tab w:val="left" w:pos="4111"/>
      </w:tabs>
      <w:spacing w:line="210" w:lineRule="atLeast"/>
    </w:pPr>
    <w:rPr>
      <w:sz w:val="15"/>
    </w:rPr>
  </w:style>
  <w:style w:type="character" w:styleId="Hyperlink">
    <w:name w:val="Hyperlink"/>
    <w:basedOn w:val="Absatz-Standardschriftart"/>
    <w:uiPriority w:val="99"/>
    <w:unhideWhenUsed/>
    <w:rsid w:val="00C24DAB"/>
    <w:rPr>
      <w:color w:val="000000" w:themeColor="hyperlink"/>
      <w:u w:val="single"/>
    </w:rPr>
  </w:style>
  <w:style w:type="paragraph" w:customStyle="1" w:styleId="Embargo">
    <w:name w:val="Embargo"/>
    <w:basedOn w:val="Standard"/>
    <w:qFormat/>
    <w:rsid w:val="009C45A2"/>
    <w:pPr>
      <w:spacing w:after="240"/>
    </w:pPr>
    <w:rPr>
      <w:b/>
      <w:color w:val="FF0A14"/>
    </w:rPr>
  </w:style>
  <w:style w:type="paragraph" w:styleId="Beschriftung">
    <w:name w:val="caption"/>
    <w:basedOn w:val="Standard"/>
    <w:next w:val="Standard"/>
    <w:uiPriority w:val="35"/>
    <w:unhideWhenUsed/>
    <w:qFormat/>
    <w:rsid w:val="009320A9"/>
    <w:pPr>
      <w:spacing w:line="210" w:lineRule="atLeast"/>
    </w:pPr>
    <w:rPr>
      <w:sz w:val="15"/>
    </w:rPr>
  </w:style>
  <w:style w:type="paragraph" w:customStyle="1" w:styleId="About">
    <w:name w:val="About"/>
    <w:basedOn w:val="Standard"/>
    <w:qFormat/>
    <w:rsid w:val="00B476AD"/>
    <w:pPr>
      <w:spacing w:line="240" w:lineRule="auto"/>
    </w:pPr>
  </w:style>
  <w:style w:type="paragraph" w:styleId="Sprechblasentext">
    <w:name w:val="Balloon Text"/>
    <w:basedOn w:val="Standard"/>
    <w:link w:val="SprechblasentextZchn"/>
    <w:uiPriority w:val="99"/>
    <w:semiHidden/>
    <w:unhideWhenUsed/>
    <w:rsid w:val="009031C7"/>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9031C7"/>
    <w:rPr>
      <w:rFonts w:ascii="Segoe UI" w:hAnsi="Segoe UI" w:cs="Segoe UI"/>
      <w:sz w:val="18"/>
      <w:szCs w:val="18"/>
      <w:lang w:val="en-GB"/>
    </w:rPr>
  </w:style>
  <w:style w:type="paragraph" w:customStyle="1" w:styleId="senn-regular">
    <w:name w:val="senn-regular"/>
    <w:basedOn w:val="Standard"/>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ett">
    <w:name w:val="Strong"/>
    <w:basedOn w:val="Absatz-Standardschriftart"/>
    <w:uiPriority w:val="22"/>
    <w:rsid w:val="00D5457A"/>
    <w:rPr>
      <w:b/>
      <w:bCs/>
    </w:rPr>
  </w:style>
  <w:style w:type="character" w:customStyle="1" w:styleId="pricecurrency-sign">
    <w:name w:val="price__currency-sign"/>
    <w:basedOn w:val="Absatz-Standardschriftart"/>
    <w:rsid w:val="00D5457A"/>
  </w:style>
  <w:style w:type="character" w:customStyle="1" w:styleId="priceamount">
    <w:name w:val="price__amount"/>
    <w:basedOn w:val="Absatz-Standardschriftart"/>
    <w:rsid w:val="00D5457A"/>
  </w:style>
  <w:style w:type="paragraph" w:customStyle="1" w:styleId="product-teaserpricedetails">
    <w:name w:val="product-teaser__price__details"/>
    <w:basedOn w:val="Standard"/>
    <w:rsid w:val="00D5457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BesuchterLink">
    <w:name w:val="FollowedHyperlink"/>
    <w:basedOn w:val="Absatz-Standardschriftart"/>
    <w:uiPriority w:val="99"/>
    <w:semiHidden/>
    <w:unhideWhenUsed/>
    <w:rsid w:val="0075529A"/>
    <w:rPr>
      <w:color w:val="000000" w:themeColor="followedHyperlink"/>
      <w:u w:val="single"/>
    </w:rPr>
  </w:style>
  <w:style w:type="paragraph" w:styleId="StandardWeb">
    <w:name w:val="Normal (Web)"/>
    <w:basedOn w:val="Standard"/>
    <w:uiPriority w:val="99"/>
    <w:semiHidden/>
    <w:unhideWhenUsed/>
    <w:rsid w:val="0075529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berschrift5Zchn">
    <w:name w:val="Überschrift 5 Zchn"/>
    <w:basedOn w:val="Absatz-Standardschriftart"/>
    <w:link w:val="berschrift5"/>
    <w:uiPriority w:val="9"/>
    <w:semiHidden/>
    <w:rsid w:val="0075529A"/>
    <w:rPr>
      <w:rFonts w:asciiTheme="majorHAnsi" w:eastAsiaTheme="majorEastAsia" w:hAnsiTheme="majorHAnsi" w:cstheme="majorBidi"/>
      <w:color w:val="006F9F" w:themeColor="accent1" w:themeShade="BF"/>
      <w:sz w:val="18"/>
      <w:lang w:val="en-GB"/>
    </w:rPr>
  </w:style>
  <w:style w:type="paragraph" w:customStyle="1" w:styleId="msonormal0">
    <w:name w:val="msonormal"/>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0">
    <w:name w:val="xl20"/>
    <w:basedOn w:val="Standard"/>
    <w:rsid w:val="00052598"/>
    <w:pPr>
      <w:spacing w:before="100" w:beforeAutospacing="1" w:after="100" w:afterAutospacing="1" w:line="240" w:lineRule="auto"/>
    </w:pPr>
    <w:rPr>
      <w:rFonts w:ascii="Times New Roman" w:eastAsia="Times New Roman" w:hAnsi="Times New Roman" w:cs="Times New Roman"/>
      <w:color w:val="0563C1"/>
      <w:sz w:val="24"/>
      <w:szCs w:val="24"/>
      <w:u w:val="single"/>
      <w:lang w:val="de-DE" w:eastAsia="de-DE"/>
    </w:rPr>
  </w:style>
  <w:style w:type="paragraph" w:customStyle="1" w:styleId="xl21">
    <w:name w:val="xl21"/>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3">
    <w:name w:val="xl23"/>
    <w:basedOn w:val="Standard"/>
    <w:rsid w:val="00052598"/>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xl26">
    <w:name w:val="xl26"/>
    <w:basedOn w:val="Standard"/>
    <w:rsid w:val="00052598"/>
    <w:pPr>
      <w:spacing w:before="100" w:beforeAutospacing="1" w:after="100" w:afterAutospacing="1" w:line="240" w:lineRule="auto"/>
      <w:textAlignment w:val="center"/>
    </w:pPr>
    <w:rPr>
      <w:rFonts w:ascii="Times New Roman" w:eastAsia="Times New Roman" w:hAnsi="Times New Roman" w:cs="Times New Roman"/>
      <w:sz w:val="22"/>
      <w:lang w:val="de-DE" w:eastAsia="de-DE"/>
    </w:rPr>
  </w:style>
  <w:style w:type="character" w:customStyle="1" w:styleId="NichtaufgelsteErwhnung1">
    <w:name w:val="Nicht aufgelöste Erwähnung1"/>
    <w:basedOn w:val="Absatz-Standardschriftart"/>
    <w:uiPriority w:val="99"/>
    <w:semiHidden/>
    <w:unhideWhenUsed/>
    <w:rsid w:val="00117457"/>
    <w:rPr>
      <w:color w:val="605E5C"/>
      <w:shd w:val="clear" w:color="auto" w:fill="E1DFDD"/>
    </w:rPr>
  </w:style>
  <w:style w:type="paragraph" w:styleId="Listenabsatz">
    <w:name w:val="List Paragraph"/>
    <w:basedOn w:val="Standard"/>
    <w:uiPriority w:val="34"/>
    <w:qFormat/>
    <w:rsid w:val="00FD6D26"/>
    <w:pPr>
      <w:ind w:left="720"/>
      <w:contextualSpacing/>
    </w:pPr>
  </w:style>
  <w:style w:type="character" w:customStyle="1" w:styleId="berschrift4Zchn">
    <w:name w:val="Überschrift 4 Zchn"/>
    <w:basedOn w:val="Absatz-Standardschriftart"/>
    <w:link w:val="berschrift4"/>
    <w:uiPriority w:val="9"/>
    <w:semiHidden/>
    <w:rsid w:val="00177338"/>
    <w:rPr>
      <w:rFonts w:asciiTheme="majorHAnsi" w:eastAsiaTheme="majorEastAsia" w:hAnsiTheme="majorHAnsi" w:cstheme="majorBidi"/>
      <w:i/>
      <w:iCs/>
      <w:color w:val="006F9F" w:themeColor="accent1" w:themeShade="BF"/>
      <w:sz w:val="18"/>
      <w:lang w:val="en-GB"/>
    </w:rPr>
  </w:style>
  <w:style w:type="character" w:styleId="Hervorhebung">
    <w:name w:val="Emphasis"/>
    <w:basedOn w:val="Absatz-Standardschriftart"/>
    <w:uiPriority w:val="20"/>
    <w:qFormat/>
    <w:rsid w:val="00EA33F7"/>
    <w:rPr>
      <w:i/>
      <w:iCs/>
    </w:rPr>
  </w:style>
  <w:style w:type="paragraph" w:customStyle="1" w:styleId="paragraph">
    <w:name w:val="paragraph"/>
    <w:basedOn w:val="Standard"/>
    <w:rsid w:val="007C6B1C"/>
    <w:pPr>
      <w:spacing w:before="100" w:beforeAutospacing="1" w:after="100" w:afterAutospacing="1" w:line="240" w:lineRule="auto"/>
    </w:pPr>
    <w:rPr>
      <w:rFonts w:ascii="Calibri" w:hAnsi="Calibri" w:cs="Calibri"/>
      <w:sz w:val="22"/>
      <w:lang w:val="de-DE" w:eastAsia="de-DE"/>
    </w:rPr>
  </w:style>
  <w:style w:type="character" w:customStyle="1" w:styleId="normaltextrun">
    <w:name w:val="normaltextrun"/>
    <w:basedOn w:val="Absatz-Standardschriftart"/>
    <w:rsid w:val="007C6B1C"/>
  </w:style>
  <w:style w:type="character" w:customStyle="1" w:styleId="eop">
    <w:name w:val="eop"/>
    <w:basedOn w:val="Absatz-Standardschriftart"/>
    <w:rsid w:val="007C6B1C"/>
  </w:style>
  <w:style w:type="character" w:customStyle="1" w:styleId="NichtaufgelsteErwhnung2">
    <w:name w:val="Nicht aufgelöste Erwähnung2"/>
    <w:basedOn w:val="Absatz-Standardschriftart"/>
    <w:uiPriority w:val="99"/>
    <w:semiHidden/>
    <w:unhideWhenUsed/>
    <w:rsid w:val="00F1798E"/>
    <w:rPr>
      <w:color w:val="605E5C"/>
      <w:shd w:val="clear" w:color="auto" w:fill="E1DFDD"/>
    </w:rPr>
  </w:style>
  <w:style w:type="character" w:customStyle="1" w:styleId="scxw52813454">
    <w:name w:val="scxw52813454"/>
    <w:basedOn w:val="Absatz-Standardschriftart"/>
    <w:rsid w:val="001A5A7D"/>
  </w:style>
  <w:style w:type="character" w:customStyle="1" w:styleId="ms-h3">
    <w:name w:val="ms-h3"/>
    <w:basedOn w:val="Absatz-Standardschriftart"/>
    <w:rsid w:val="0006221A"/>
  </w:style>
  <w:style w:type="character" w:customStyle="1" w:styleId="scxw130742757">
    <w:name w:val="scxw130742757"/>
    <w:basedOn w:val="Absatz-Standardschriftart"/>
    <w:rsid w:val="003E4BEF"/>
  </w:style>
  <w:style w:type="character" w:customStyle="1" w:styleId="ydpb5a3d5bfs1">
    <w:name w:val="ydpb5a3d5bfs1"/>
    <w:basedOn w:val="Absatz-Standardschriftart"/>
    <w:rsid w:val="008E477E"/>
  </w:style>
  <w:style w:type="character" w:styleId="NichtaufgelsteErwhnung">
    <w:name w:val="Unresolved Mention"/>
    <w:basedOn w:val="Absatz-Standardschriftart"/>
    <w:uiPriority w:val="99"/>
    <w:semiHidden/>
    <w:unhideWhenUsed/>
    <w:rsid w:val="00373F92"/>
    <w:rPr>
      <w:color w:val="605E5C"/>
      <w:shd w:val="clear" w:color="auto" w:fill="E1DFDD"/>
    </w:rPr>
  </w:style>
  <w:style w:type="character" w:customStyle="1" w:styleId="scxw170946324">
    <w:name w:val="scxw170946324"/>
    <w:basedOn w:val="Absatz-Standardschriftart"/>
    <w:rsid w:val="00576746"/>
  </w:style>
  <w:style w:type="character" w:customStyle="1" w:styleId="bcx9">
    <w:name w:val="bcx9"/>
    <w:basedOn w:val="Absatz-Standardschriftart"/>
    <w:rsid w:val="00C40047"/>
  </w:style>
  <w:style w:type="character" w:styleId="Kommentarzeichen">
    <w:name w:val="annotation reference"/>
    <w:basedOn w:val="Absatz-Standardschriftart"/>
    <w:uiPriority w:val="99"/>
    <w:semiHidden/>
    <w:unhideWhenUsed/>
    <w:rsid w:val="00ED0012"/>
    <w:rPr>
      <w:sz w:val="16"/>
      <w:szCs w:val="16"/>
    </w:rPr>
  </w:style>
  <w:style w:type="paragraph" w:styleId="Kommentartext">
    <w:name w:val="annotation text"/>
    <w:basedOn w:val="Standard"/>
    <w:link w:val="KommentartextZchn"/>
    <w:uiPriority w:val="99"/>
    <w:unhideWhenUsed/>
    <w:rsid w:val="00ED0012"/>
    <w:pPr>
      <w:spacing w:line="240" w:lineRule="auto"/>
    </w:pPr>
    <w:rPr>
      <w:sz w:val="20"/>
      <w:szCs w:val="20"/>
    </w:rPr>
  </w:style>
  <w:style w:type="character" w:customStyle="1" w:styleId="KommentartextZchn">
    <w:name w:val="Kommentartext Zchn"/>
    <w:basedOn w:val="Absatz-Standardschriftart"/>
    <w:link w:val="Kommentartext"/>
    <w:uiPriority w:val="99"/>
    <w:rsid w:val="00ED0012"/>
    <w:rPr>
      <w:sz w:val="20"/>
      <w:szCs w:val="20"/>
      <w:lang w:val="en-GB"/>
    </w:rPr>
  </w:style>
  <w:style w:type="paragraph" w:styleId="Kommentarthema">
    <w:name w:val="annotation subject"/>
    <w:basedOn w:val="Kommentartext"/>
    <w:next w:val="Kommentartext"/>
    <w:link w:val="KommentarthemaZchn"/>
    <w:uiPriority w:val="99"/>
    <w:semiHidden/>
    <w:unhideWhenUsed/>
    <w:rsid w:val="00ED0012"/>
    <w:rPr>
      <w:b/>
      <w:bCs/>
    </w:rPr>
  </w:style>
  <w:style w:type="character" w:customStyle="1" w:styleId="KommentarthemaZchn">
    <w:name w:val="Kommentarthema Zchn"/>
    <w:basedOn w:val="KommentartextZchn"/>
    <w:link w:val="Kommentarthema"/>
    <w:uiPriority w:val="99"/>
    <w:semiHidden/>
    <w:rsid w:val="00ED0012"/>
    <w:rPr>
      <w:b/>
      <w:bCs/>
      <w:sz w:val="20"/>
      <w:szCs w:val="20"/>
      <w:lang w:val="en-GB"/>
    </w:rPr>
  </w:style>
  <w:style w:type="paragraph" w:styleId="berarbeitung">
    <w:name w:val="Revision"/>
    <w:hidden/>
    <w:uiPriority w:val="99"/>
    <w:semiHidden/>
    <w:rsid w:val="00ED0012"/>
    <w:pPr>
      <w:spacing w:after="0" w:line="240" w:lineRule="auto"/>
    </w:pPr>
    <w:rPr>
      <w:sz w:val="18"/>
      <w:lang w:val="en-GB"/>
    </w:rPr>
  </w:style>
  <w:style w:type="character" w:customStyle="1" w:styleId="cf01">
    <w:name w:val="cf01"/>
    <w:basedOn w:val="Absatz-Standardschriftart"/>
    <w:rsid w:val="00F1277B"/>
    <w:rPr>
      <w:rFonts w:ascii="Segoe UI" w:hAnsi="Segoe UI" w:cs="Segoe UI" w:hint="default"/>
      <w:sz w:val="18"/>
      <w:szCs w:val="18"/>
    </w:rPr>
  </w:style>
  <w:style w:type="character" w:customStyle="1" w:styleId="berschrift3Zchn">
    <w:name w:val="Überschrift 3 Zchn"/>
    <w:basedOn w:val="Absatz-Standardschriftart"/>
    <w:link w:val="berschrift3"/>
    <w:uiPriority w:val="9"/>
    <w:semiHidden/>
    <w:rsid w:val="001A6A9A"/>
    <w:rPr>
      <w:rFonts w:asciiTheme="majorHAnsi" w:eastAsiaTheme="majorEastAsia" w:hAnsiTheme="majorHAnsi" w:cstheme="majorBidi"/>
      <w:color w:val="00496A" w:themeColor="accent1" w:themeShade="7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7347">
      <w:bodyDiv w:val="1"/>
      <w:marLeft w:val="0"/>
      <w:marRight w:val="0"/>
      <w:marTop w:val="0"/>
      <w:marBottom w:val="0"/>
      <w:divBdr>
        <w:top w:val="none" w:sz="0" w:space="0" w:color="auto"/>
        <w:left w:val="none" w:sz="0" w:space="0" w:color="auto"/>
        <w:bottom w:val="none" w:sz="0" w:space="0" w:color="auto"/>
        <w:right w:val="none" w:sz="0" w:space="0" w:color="auto"/>
      </w:divBdr>
    </w:div>
    <w:div w:id="42800546">
      <w:bodyDiv w:val="1"/>
      <w:marLeft w:val="0"/>
      <w:marRight w:val="0"/>
      <w:marTop w:val="0"/>
      <w:marBottom w:val="0"/>
      <w:divBdr>
        <w:top w:val="none" w:sz="0" w:space="0" w:color="auto"/>
        <w:left w:val="none" w:sz="0" w:space="0" w:color="auto"/>
        <w:bottom w:val="none" w:sz="0" w:space="0" w:color="auto"/>
        <w:right w:val="none" w:sz="0" w:space="0" w:color="auto"/>
      </w:divBdr>
      <w:divsChild>
        <w:div w:id="1321425063">
          <w:marLeft w:val="0"/>
          <w:marRight w:val="0"/>
          <w:marTop w:val="0"/>
          <w:marBottom w:val="0"/>
          <w:divBdr>
            <w:top w:val="none" w:sz="0" w:space="0" w:color="auto"/>
            <w:left w:val="none" w:sz="0" w:space="0" w:color="auto"/>
            <w:bottom w:val="none" w:sz="0" w:space="0" w:color="auto"/>
            <w:right w:val="none" w:sz="0" w:space="0" w:color="auto"/>
          </w:divBdr>
        </w:div>
        <w:div w:id="566915080">
          <w:marLeft w:val="0"/>
          <w:marRight w:val="0"/>
          <w:marTop w:val="0"/>
          <w:marBottom w:val="0"/>
          <w:divBdr>
            <w:top w:val="none" w:sz="0" w:space="0" w:color="auto"/>
            <w:left w:val="none" w:sz="0" w:space="0" w:color="auto"/>
            <w:bottom w:val="none" w:sz="0" w:space="0" w:color="auto"/>
            <w:right w:val="none" w:sz="0" w:space="0" w:color="auto"/>
          </w:divBdr>
        </w:div>
      </w:divsChild>
    </w:div>
    <w:div w:id="44988319">
      <w:bodyDiv w:val="1"/>
      <w:marLeft w:val="0"/>
      <w:marRight w:val="0"/>
      <w:marTop w:val="0"/>
      <w:marBottom w:val="0"/>
      <w:divBdr>
        <w:top w:val="none" w:sz="0" w:space="0" w:color="auto"/>
        <w:left w:val="none" w:sz="0" w:space="0" w:color="auto"/>
        <w:bottom w:val="none" w:sz="0" w:space="0" w:color="auto"/>
        <w:right w:val="none" w:sz="0" w:space="0" w:color="auto"/>
      </w:divBdr>
    </w:div>
    <w:div w:id="69163547">
      <w:bodyDiv w:val="1"/>
      <w:marLeft w:val="0"/>
      <w:marRight w:val="0"/>
      <w:marTop w:val="0"/>
      <w:marBottom w:val="0"/>
      <w:divBdr>
        <w:top w:val="none" w:sz="0" w:space="0" w:color="auto"/>
        <w:left w:val="none" w:sz="0" w:space="0" w:color="auto"/>
        <w:bottom w:val="none" w:sz="0" w:space="0" w:color="auto"/>
        <w:right w:val="none" w:sz="0" w:space="0" w:color="auto"/>
      </w:divBdr>
      <w:divsChild>
        <w:div w:id="1458913994">
          <w:marLeft w:val="446"/>
          <w:marRight w:val="0"/>
          <w:marTop w:val="0"/>
          <w:marBottom w:val="0"/>
          <w:divBdr>
            <w:top w:val="none" w:sz="0" w:space="0" w:color="auto"/>
            <w:left w:val="none" w:sz="0" w:space="0" w:color="auto"/>
            <w:bottom w:val="none" w:sz="0" w:space="0" w:color="auto"/>
            <w:right w:val="none" w:sz="0" w:space="0" w:color="auto"/>
          </w:divBdr>
        </w:div>
        <w:div w:id="1195002463">
          <w:marLeft w:val="446"/>
          <w:marRight w:val="0"/>
          <w:marTop w:val="0"/>
          <w:marBottom w:val="0"/>
          <w:divBdr>
            <w:top w:val="none" w:sz="0" w:space="0" w:color="auto"/>
            <w:left w:val="none" w:sz="0" w:space="0" w:color="auto"/>
            <w:bottom w:val="none" w:sz="0" w:space="0" w:color="auto"/>
            <w:right w:val="none" w:sz="0" w:space="0" w:color="auto"/>
          </w:divBdr>
        </w:div>
        <w:div w:id="1843352553">
          <w:marLeft w:val="446"/>
          <w:marRight w:val="0"/>
          <w:marTop w:val="0"/>
          <w:marBottom w:val="0"/>
          <w:divBdr>
            <w:top w:val="none" w:sz="0" w:space="0" w:color="auto"/>
            <w:left w:val="none" w:sz="0" w:space="0" w:color="auto"/>
            <w:bottom w:val="none" w:sz="0" w:space="0" w:color="auto"/>
            <w:right w:val="none" w:sz="0" w:space="0" w:color="auto"/>
          </w:divBdr>
        </w:div>
        <w:div w:id="717242639">
          <w:marLeft w:val="446"/>
          <w:marRight w:val="0"/>
          <w:marTop w:val="0"/>
          <w:marBottom w:val="0"/>
          <w:divBdr>
            <w:top w:val="none" w:sz="0" w:space="0" w:color="auto"/>
            <w:left w:val="none" w:sz="0" w:space="0" w:color="auto"/>
            <w:bottom w:val="none" w:sz="0" w:space="0" w:color="auto"/>
            <w:right w:val="none" w:sz="0" w:space="0" w:color="auto"/>
          </w:divBdr>
        </w:div>
      </w:divsChild>
    </w:div>
    <w:div w:id="84038083">
      <w:bodyDiv w:val="1"/>
      <w:marLeft w:val="0"/>
      <w:marRight w:val="0"/>
      <w:marTop w:val="0"/>
      <w:marBottom w:val="0"/>
      <w:divBdr>
        <w:top w:val="none" w:sz="0" w:space="0" w:color="auto"/>
        <w:left w:val="none" w:sz="0" w:space="0" w:color="auto"/>
        <w:bottom w:val="none" w:sz="0" w:space="0" w:color="auto"/>
        <w:right w:val="none" w:sz="0" w:space="0" w:color="auto"/>
      </w:divBdr>
    </w:div>
    <w:div w:id="110057208">
      <w:bodyDiv w:val="1"/>
      <w:marLeft w:val="0"/>
      <w:marRight w:val="0"/>
      <w:marTop w:val="0"/>
      <w:marBottom w:val="0"/>
      <w:divBdr>
        <w:top w:val="none" w:sz="0" w:space="0" w:color="auto"/>
        <w:left w:val="none" w:sz="0" w:space="0" w:color="auto"/>
        <w:bottom w:val="none" w:sz="0" w:space="0" w:color="auto"/>
        <w:right w:val="none" w:sz="0" w:space="0" w:color="auto"/>
      </w:divBdr>
    </w:div>
    <w:div w:id="190067877">
      <w:bodyDiv w:val="1"/>
      <w:marLeft w:val="0"/>
      <w:marRight w:val="0"/>
      <w:marTop w:val="0"/>
      <w:marBottom w:val="0"/>
      <w:divBdr>
        <w:top w:val="none" w:sz="0" w:space="0" w:color="auto"/>
        <w:left w:val="none" w:sz="0" w:space="0" w:color="auto"/>
        <w:bottom w:val="none" w:sz="0" w:space="0" w:color="auto"/>
        <w:right w:val="none" w:sz="0" w:space="0" w:color="auto"/>
      </w:divBdr>
    </w:div>
    <w:div w:id="215243041">
      <w:bodyDiv w:val="1"/>
      <w:marLeft w:val="0"/>
      <w:marRight w:val="0"/>
      <w:marTop w:val="0"/>
      <w:marBottom w:val="0"/>
      <w:divBdr>
        <w:top w:val="none" w:sz="0" w:space="0" w:color="auto"/>
        <w:left w:val="none" w:sz="0" w:space="0" w:color="auto"/>
        <w:bottom w:val="none" w:sz="0" w:space="0" w:color="auto"/>
        <w:right w:val="none" w:sz="0" w:space="0" w:color="auto"/>
      </w:divBdr>
    </w:div>
    <w:div w:id="240793692">
      <w:bodyDiv w:val="1"/>
      <w:marLeft w:val="0"/>
      <w:marRight w:val="0"/>
      <w:marTop w:val="0"/>
      <w:marBottom w:val="0"/>
      <w:divBdr>
        <w:top w:val="none" w:sz="0" w:space="0" w:color="auto"/>
        <w:left w:val="none" w:sz="0" w:space="0" w:color="auto"/>
        <w:bottom w:val="none" w:sz="0" w:space="0" w:color="auto"/>
        <w:right w:val="none" w:sz="0" w:space="0" w:color="auto"/>
      </w:divBdr>
      <w:divsChild>
        <w:div w:id="1378437295">
          <w:marLeft w:val="0"/>
          <w:marRight w:val="0"/>
          <w:marTop w:val="0"/>
          <w:marBottom w:val="0"/>
          <w:divBdr>
            <w:top w:val="none" w:sz="0" w:space="0" w:color="auto"/>
            <w:left w:val="none" w:sz="0" w:space="0" w:color="auto"/>
            <w:bottom w:val="none" w:sz="0" w:space="0" w:color="auto"/>
            <w:right w:val="none" w:sz="0" w:space="0" w:color="auto"/>
          </w:divBdr>
        </w:div>
        <w:div w:id="361174478">
          <w:marLeft w:val="0"/>
          <w:marRight w:val="0"/>
          <w:marTop w:val="0"/>
          <w:marBottom w:val="0"/>
          <w:divBdr>
            <w:top w:val="none" w:sz="0" w:space="0" w:color="auto"/>
            <w:left w:val="none" w:sz="0" w:space="0" w:color="auto"/>
            <w:bottom w:val="none" w:sz="0" w:space="0" w:color="auto"/>
            <w:right w:val="none" w:sz="0" w:space="0" w:color="auto"/>
          </w:divBdr>
          <w:divsChild>
            <w:div w:id="1912690369">
              <w:marLeft w:val="0"/>
              <w:marRight w:val="150"/>
              <w:marTop w:val="0"/>
              <w:marBottom w:val="0"/>
              <w:divBdr>
                <w:top w:val="none" w:sz="0" w:space="0" w:color="auto"/>
                <w:left w:val="none" w:sz="0" w:space="0" w:color="auto"/>
                <w:bottom w:val="none" w:sz="0" w:space="0" w:color="auto"/>
                <w:right w:val="none" w:sz="0" w:space="0" w:color="auto"/>
              </w:divBdr>
            </w:div>
            <w:div w:id="149448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879408">
      <w:bodyDiv w:val="1"/>
      <w:marLeft w:val="0"/>
      <w:marRight w:val="0"/>
      <w:marTop w:val="0"/>
      <w:marBottom w:val="0"/>
      <w:divBdr>
        <w:top w:val="none" w:sz="0" w:space="0" w:color="auto"/>
        <w:left w:val="none" w:sz="0" w:space="0" w:color="auto"/>
        <w:bottom w:val="none" w:sz="0" w:space="0" w:color="auto"/>
        <w:right w:val="none" w:sz="0" w:space="0" w:color="auto"/>
      </w:divBdr>
      <w:divsChild>
        <w:div w:id="1346831343">
          <w:marLeft w:val="0"/>
          <w:marRight w:val="0"/>
          <w:marTop w:val="0"/>
          <w:marBottom w:val="0"/>
          <w:divBdr>
            <w:top w:val="none" w:sz="0" w:space="0" w:color="auto"/>
            <w:left w:val="none" w:sz="0" w:space="0" w:color="auto"/>
            <w:bottom w:val="none" w:sz="0" w:space="0" w:color="auto"/>
            <w:right w:val="none" w:sz="0" w:space="0" w:color="auto"/>
          </w:divBdr>
          <w:divsChild>
            <w:div w:id="1156990789">
              <w:marLeft w:val="0"/>
              <w:marRight w:val="0"/>
              <w:marTop w:val="0"/>
              <w:marBottom w:val="0"/>
              <w:divBdr>
                <w:top w:val="none" w:sz="0" w:space="0" w:color="auto"/>
                <w:left w:val="none" w:sz="0" w:space="0" w:color="auto"/>
                <w:bottom w:val="none" w:sz="0" w:space="0" w:color="auto"/>
                <w:right w:val="none" w:sz="0" w:space="0" w:color="auto"/>
              </w:divBdr>
            </w:div>
          </w:divsChild>
        </w:div>
        <w:div w:id="1859731671">
          <w:marLeft w:val="0"/>
          <w:marRight w:val="0"/>
          <w:marTop w:val="0"/>
          <w:marBottom w:val="0"/>
          <w:divBdr>
            <w:top w:val="none" w:sz="0" w:space="0" w:color="auto"/>
            <w:left w:val="none" w:sz="0" w:space="0" w:color="auto"/>
            <w:bottom w:val="none" w:sz="0" w:space="0" w:color="auto"/>
            <w:right w:val="none" w:sz="0" w:space="0" w:color="auto"/>
          </w:divBdr>
          <w:divsChild>
            <w:div w:id="60307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459196">
      <w:bodyDiv w:val="1"/>
      <w:marLeft w:val="0"/>
      <w:marRight w:val="0"/>
      <w:marTop w:val="0"/>
      <w:marBottom w:val="0"/>
      <w:divBdr>
        <w:top w:val="none" w:sz="0" w:space="0" w:color="auto"/>
        <w:left w:val="none" w:sz="0" w:space="0" w:color="auto"/>
        <w:bottom w:val="none" w:sz="0" w:space="0" w:color="auto"/>
        <w:right w:val="none" w:sz="0" w:space="0" w:color="auto"/>
      </w:divBdr>
    </w:div>
    <w:div w:id="271744175">
      <w:bodyDiv w:val="1"/>
      <w:marLeft w:val="0"/>
      <w:marRight w:val="0"/>
      <w:marTop w:val="0"/>
      <w:marBottom w:val="0"/>
      <w:divBdr>
        <w:top w:val="none" w:sz="0" w:space="0" w:color="auto"/>
        <w:left w:val="none" w:sz="0" w:space="0" w:color="auto"/>
        <w:bottom w:val="none" w:sz="0" w:space="0" w:color="auto"/>
        <w:right w:val="none" w:sz="0" w:space="0" w:color="auto"/>
      </w:divBdr>
      <w:divsChild>
        <w:div w:id="1230730675">
          <w:marLeft w:val="0"/>
          <w:marRight w:val="0"/>
          <w:marTop w:val="0"/>
          <w:marBottom w:val="0"/>
          <w:divBdr>
            <w:top w:val="none" w:sz="0" w:space="0" w:color="auto"/>
            <w:left w:val="none" w:sz="0" w:space="0" w:color="auto"/>
            <w:bottom w:val="none" w:sz="0" w:space="0" w:color="auto"/>
            <w:right w:val="none" w:sz="0" w:space="0" w:color="auto"/>
          </w:divBdr>
        </w:div>
      </w:divsChild>
    </w:div>
    <w:div w:id="272830360">
      <w:bodyDiv w:val="1"/>
      <w:marLeft w:val="0"/>
      <w:marRight w:val="0"/>
      <w:marTop w:val="0"/>
      <w:marBottom w:val="0"/>
      <w:divBdr>
        <w:top w:val="none" w:sz="0" w:space="0" w:color="auto"/>
        <w:left w:val="none" w:sz="0" w:space="0" w:color="auto"/>
        <w:bottom w:val="none" w:sz="0" w:space="0" w:color="auto"/>
        <w:right w:val="none" w:sz="0" w:space="0" w:color="auto"/>
      </w:divBdr>
    </w:div>
    <w:div w:id="295524813">
      <w:bodyDiv w:val="1"/>
      <w:marLeft w:val="0"/>
      <w:marRight w:val="0"/>
      <w:marTop w:val="0"/>
      <w:marBottom w:val="0"/>
      <w:divBdr>
        <w:top w:val="none" w:sz="0" w:space="0" w:color="auto"/>
        <w:left w:val="none" w:sz="0" w:space="0" w:color="auto"/>
        <w:bottom w:val="none" w:sz="0" w:space="0" w:color="auto"/>
        <w:right w:val="none" w:sz="0" w:space="0" w:color="auto"/>
      </w:divBdr>
    </w:div>
    <w:div w:id="310646135">
      <w:bodyDiv w:val="1"/>
      <w:marLeft w:val="0"/>
      <w:marRight w:val="0"/>
      <w:marTop w:val="0"/>
      <w:marBottom w:val="0"/>
      <w:divBdr>
        <w:top w:val="none" w:sz="0" w:space="0" w:color="auto"/>
        <w:left w:val="none" w:sz="0" w:space="0" w:color="auto"/>
        <w:bottom w:val="none" w:sz="0" w:space="0" w:color="auto"/>
        <w:right w:val="none" w:sz="0" w:space="0" w:color="auto"/>
      </w:divBdr>
    </w:div>
    <w:div w:id="338850621">
      <w:bodyDiv w:val="1"/>
      <w:marLeft w:val="0"/>
      <w:marRight w:val="0"/>
      <w:marTop w:val="0"/>
      <w:marBottom w:val="0"/>
      <w:divBdr>
        <w:top w:val="none" w:sz="0" w:space="0" w:color="auto"/>
        <w:left w:val="none" w:sz="0" w:space="0" w:color="auto"/>
        <w:bottom w:val="none" w:sz="0" w:space="0" w:color="auto"/>
        <w:right w:val="none" w:sz="0" w:space="0" w:color="auto"/>
      </w:divBdr>
    </w:div>
    <w:div w:id="357780203">
      <w:bodyDiv w:val="1"/>
      <w:marLeft w:val="0"/>
      <w:marRight w:val="0"/>
      <w:marTop w:val="0"/>
      <w:marBottom w:val="0"/>
      <w:divBdr>
        <w:top w:val="none" w:sz="0" w:space="0" w:color="auto"/>
        <w:left w:val="none" w:sz="0" w:space="0" w:color="auto"/>
        <w:bottom w:val="none" w:sz="0" w:space="0" w:color="auto"/>
        <w:right w:val="none" w:sz="0" w:space="0" w:color="auto"/>
      </w:divBdr>
    </w:div>
    <w:div w:id="358316993">
      <w:bodyDiv w:val="1"/>
      <w:marLeft w:val="0"/>
      <w:marRight w:val="0"/>
      <w:marTop w:val="0"/>
      <w:marBottom w:val="0"/>
      <w:divBdr>
        <w:top w:val="none" w:sz="0" w:space="0" w:color="auto"/>
        <w:left w:val="none" w:sz="0" w:space="0" w:color="auto"/>
        <w:bottom w:val="none" w:sz="0" w:space="0" w:color="auto"/>
        <w:right w:val="none" w:sz="0" w:space="0" w:color="auto"/>
      </w:divBdr>
    </w:div>
    <w:div w:id="359160915">
      <w:bodyDiv w:val="1"/>
      <w:marLeft w:val="0"/>
      <w:marRight w:val="0"/>
      <w:marTop w:val="0"/>
      <w:marBottom w:val="0"/>
      <w:divBdr>
        <w:top w:val="none" w:sz="0" w:space="0" w:color="auto"/>
        <w:left w:val="none" w:sz="0" w:space="0" w:color="auto"/>
        <w:bottom w:val="none" w:sz="0" w:space="0" w:color="auto"/>
        <w:right w:val="none" w:sz="0" w:space="0" w:color="auto"/>
      </w:divBdr>
      <w:divsChild>
        <w:div w:id="1596160391">
          <w:marLeft w:val="360"/>
          <w:marRight w:val="0"/>
          <w:marTop w:val="0"/>
          <w:marBottom w:val="240"/>
          <w:divBdr>
            <w:top w:val="none" w:sz="0" w:space="0" w:color="auto"/>
            <w:left w:val="none" w:sz="0" w:space="0" w:color="auto"/>
            <w:bottom w:val="none" w:sz="0" w:space="0" w:color="auto"/>
            <w:right w:val="none" w:sz="0" w:space="0" w:color="auto"/>
          </w:divBdr>
        </w:div>
        <w:div w:id="2044666357">
          <w:marLeft w:val="706"/>
          <w:marRight w:val="0"/>
          <w:marTop w:val="0"/>
          <w:marBottom w:val="160"/>
          <w:divBdr>
            <w:top w:val="none" w:sz="0" w:space="0" w:color="auto"/>
            <w:left w:val="none" w:sz="0" w:space="0" w:color="auto"/>
            <w:bottom w:val="none" w:sz="0" w:space="0" w:color="auto"/>
            <w:right w:val="none" w:sz="0" w:space="0" w:color="auto"/>
          </w:divBdr>
        </w:div>
        <w:div w:id="1095973863">
          <w:marLeft w:val="706"/>
          <w:marRight w:val="0"/>
          <w:marTop w:val="0"/>
          <w:marBottom w:val="160"/>
          <w:divBdr>
            <w:top w:val="none" w:sz="0" w:space="0" w:color="auto"/>
            <w:left w:val="none" w:sz="0" w:space="0" w:color="auto"/>
            <w:bottom w:val="none" w:sz="0" w:space="0" w:color="auto"/>
            <w:right w:val="none" w:sz="0" w:space="0" w:color="auto"/>
          </w:divBdr>
        </w:div>
        <w:div w:id="185170980">
          <w:marLeft w:val="706"/>
          <w:marRight w:val="0"/>
          <w:marTop w:val="0"/>
          <w:marBottom w:val="160"/>
          <w:divBdr>
            <w:top w:val="none" w:sz="0" w:space="0" w:color="auto"/>
            <w:left w:val="none" w:sz="0" w:space="0" w:color="auto"/>
            <w:bottom w:val="none" w:sz="0" w:space="0" w:color="auto"/>
            <w:right w:val="none" w:sz="0" w:space="0" w:color="auto"/>
          </w:divBdr>
        </w:div>
        <w:div w:id="1730883189">
          <w:marLeft w:val="706"/>
          <w:marRight w:val="0"/>
          <w:marTop w:val="0"/>
          <w:marBottom w:val="160"/>
          <w:divBdr>
            <w:top w:val="none" w:sz="0" w:space="0" w:color="auto"/>
            <w:left w:val="none" w:sz="0" w:space="0" w:color="auto"/>
            <w:bottom w:val="none" w:sz="0" w:space="0" w:color="auto"/>
            <w:right w:val="none" w:sz="0" w:space="0" w:color="auto"/>
          </w:divBdr>
        </w:div>
        <w:div w:id="1276206655">
          <w:marLeft w:val="706"/>
          <w:marRight w:val="0"/>
          <w:marTop w:val="0"/>
          <w:marBottom w:val="160"/>
          <w:divBdr>
            <w:top w:val="none" w:sz="0" w:space="0" w:color="auto"/>
            <w:left w:val="none" w:sz="0" w:space="0" w:color="auto"/>
            <w:bottom w:val="none" w:sz="0" w:space="0" w:color="auto"/>
            <w:right w:val="none" w:sz="0" w:space="0" w:color="auto"/>
          </w:divBdr>
        </w:div>
        <w:div w:id="808134379">
          <w:marLeft w:val="706"/>
          <w:marRight w:val="0"/>
          <w:marTop w:val="0"/>
          <w:marBottom w:val="160"/>
          <w:divBdr>
            <w:top w:val="none" w:sz="0" w:space="0" w:color="auto"/>
            <w:left w:val="none" w:sz="0" w:space="0" w:color="auto"/>
            <w:bottom w:val="none" w:sz="0" w:space="0" w:color="auto"/>
            <w:right w:val="none" w:sz="0" w:space="0" w:color="auto"/>
          </w:divBdr>
        </w:div>
        <w:div w:id="40714118">
          <w:marLeft w:val="706"/>
          <w:marRight w:val="0"/>
          <w:marTop w:val="0"/>
          <w:marBottom w:val="160"/>
          <w:divBdr>
            <w:top w:val="none" w:sz="0" w:space="0" w:color="auto"/>
            <w:left w:val="none" w:sz="0" w:space="0" w:color="auto"/>
            <w:bottom w:val="none" w:sz="0" w:space="0" w:color="auto"/>
            <w:right w:val="none" w:sz="0" w:space="0" w:color="auto"/>
          </w:divBdr>
        </w:div>
      </w:divsChild>
    </w:div>
    <w:div w:id="375398387">
      <w:bodyDiv w:val="1"/>
      <w:marLeft w:val="0"/>
      <w:marRight w:val="0"/>
      <w:marTop w:val="0"/>
      <w:marBottom w:val="0"/>
      <w:divBdr>
        <w:top w:val="none" w:sz="0" w:space="0" w:color="auto"/>
        <w:left w:val="none" w:sz="0" w:space="0" w:color="auto"/>
        <w:bottom w:val="none" w:sz="0" w:space="0" w:color="auto"/>
        <w:right w:val="none" w:sz="0" w:space="0" w:color="auto"/>
      </w:divBdr>
    </w:div>
    <w:div w:id="377705501">
      <w:bodyDiv w:val="1"/>
      <w:marLeft w:val="0"/>
      <w:marRight w:val="0"/>
      <w:marTop w:val="0"/>
      <w:marBottom w:val="0"/>
      <w:divBdr>
        <w:top w:val="none" w:sz="0" w:space="0" w:color="auto"/>
        <w:left w:val="none" w:sz="0" w:space="0" w:color="auto"/>
        <w:bottom w:val="none" w:sz="0" w:space="0" w:color="auto"/>
        <w:right w:val="none" w:sz="0" w:space="0" w:color="auto"/>
      </w:divBdr>
    </w:div>
    <w:div w:id="412121908">
      <w:bodyDiv w:val="1"/>
      <w:marLeft w:val="0"/>
      <w:marRight w:val="0"/>
      <w:marTop w:val="0"/>
      <w:marBottom w:val="0"/>
      <w:divBdr>
        <w:top w:val="none" w:sz="0" w:space="0" w:color="auto"/>
        <w:left w:val="none" w:sz="0" w:space="0" w:color="auto"/>
        <w:bottom w:val="none" w:sz="0" w:space="0" w:color="auto"/>
        <w:right w:val="none" w:sz="0" w:space="0" w:color="auto"/>
      </w:divBdr>
    </w:div>
    <w:div w:id="421024519">
      <w:bodyDiv w:val="1"/>
      <w:marLeft w:val="0"/>
      <w:marRight w:val="0"/>
      <w:marTop w:val="0"/>
      <w:marBottom w:val="0"/>
      <w:divBdr>
        <w:top w:val="none" w:sz="0" w:space="0" w:color="auto"/>
        <w:left w:val="none" w:sz="0" w:space="0" w:color="auto"/>
        <w:bottom w:val="none" w:sz="0" w:space="0" w:color="auto"/>
        <w:right w:val="none" w:sz="0" w:space="0" w:color="auto"/>
      </w:divBdr>
      <w:divsChild>
        <w:div w:id="991105166">
          <w:marLeft w:val="0"/>
          <w:marRight w:val="0"/>
          <w:marTop w:val="0"/>
          <w:marBottom w:val="0"/>
          <w:divBdr>
            <w:top w:val="none" w:sz="0" w:space="0" w:color="auto"/>
            <w:left w:val="none" w:sz="0" w:space="0" w:color="auto"/>
            <w:bottom w:val="none" w:sz="0" w:space="0" w:color="auto"/>
            <w:right w:val="none" w:sz="0" w:space="0" w:color="auto"/>
          </w:divBdr>
        </w:div>
        <w:div w:id="322662837">
          <w:marLeft w:val="0"/>
          <w:marRight w:val="0"/>
          <w:marTop w:val="0"/>
          <w:marBottom w:val="0"/>
          <w:divBdr>
            <w:top w:val="none" w:sz="0" w:space="0" w:color="auto"/>
            <w:left w:val="none" w:sz="0" w:space="0" w:color="auto"/>
            <w:bottom w:val="none" w:sz="0" w:space="0" w:color="auto"/>
            <w:right w:val="none" w:sz="0" w:space="0" w:color="auto"/>
          </w:divBdr>
        </w:div>
      </w:divsChild>
    </w:div>
    <w:div w:id="428894715">
      <w:bodyDiv w:val="1"/>
      <w:marLeft w:val="0"/>
      <w:marRight w:val="0"/>
      <w:marTop w:val="0"/>
      <w:marBottom w:val="0"/>
      <w:divBdr>
        <w:top w:val="none" w:sz="0" w:space="0" w:color="auto"/>
        <w:left w:val="none" w:sz="0" w:space="0" w:color="auto"/>
        <w:bottom w:val="none" w:sz="0" w:space="0" w:color="auto"/>
        <w:right w:val="none" w:sz="0" w:space="0" w:color="auto"/>
      </w:divBdr>
    </w:div>
    <w:div w:id="429010523">
      <w:bodyDiv w:val="1"/>
      <w:marLeft w:val="0"/>
      <w:marRight w:val="0"/>
      <w:marTop w:val="0"/>
      <w:marBottom w:val="0"/>
      <w:divBdr>
        <w:top w:val="none" w:sz="0" w:space="0" w:color="auto"/>
        <w:left w:val="none" w:sz="0" w:space="0" w:color="auto"/>
        <w:bottom w:val="none" w:sz="0" w:space="0" w:color="auto"/>
        <w:right w:val="none" w:sz="0" w:space="0" w:color="auto"/>
      </w:divBdr>
      <w:divsChild>
        <w:div w:id="644547632">
          <w:marLeft w:val="0"/>
          <w:marRight w:val="0"/>
          <w:marTop w:val="0"/>
          <w:marBottom w:val="0"/>
          <w:divBdr>
            <w:top w:val="none" w:sz="0" w:space="0" w:color="auto"/>
            <w:left w:val="none" w:sz="0" w:space="0" w:color="auto"/>
            <w:bottom w:val="none" w:sz="0" w:space="0" w:color="auto"/>
            <w:right w:val="none" w:sz="0" w:space="0" w:color="auto"/>
          </w:divBdr>
        </w:div>
        <w:div w:id="1703742699">
          <w:marLeft w:val="0"/>
          <w:marRight w:val="0"/>
          <w:marTop w:val="0"/>
          <w:marBottom w:val="0"/>
          <w:divBdr>
            <w:top w:val="none" w:sz="0" w:space="0" w:color="auto"/>
            <w:left w:val="none" w:sz="0" w:space="0" w:color="auto"/>
            <w:bottom w:val="none" w:sz="0" w:space="0" w:color="auto"/>
            <w:right w:val="none" w:sz="0" w:space="0" w:color="auto"/>
          </w:divBdr>
          <w:divsChild>
            <w:div w:id="786393146">
              <w:marLeft w:val="0"/>
              <w:marRight w:val="150"/>
              <w:marTop w:val="0"/>
              <w:marBottom w:val="0"/>
              <w:divBdr>
                <w:top w:val="none" w:sz="0" w:space="0" w:color="auto"/>
                <w:left w:val="none" w:sz="0" w:space="0" w:color="auto"/>
                <w:bottom w:val="none" w:sz="0" w:space="0" w:color="auto"/>
                <w:right w:val="none" w:sz="0" w:space="0" w:color="auto"/>
              </w:divBdr>
            </w:div>
            <w:div w:id="33098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6159">
      <w:bodyDiv w:val="1"/>
      <w:marLeft w:val="0"/>
      <w:marRight w:val="0"/>
      <w:marTop w:val="0"/>
      <w:marBottom w:val="0"/>
      <w:divBdr>
        <w:top w:val="none" w:sz="0" w:space="0" w:color="auto"/>
        <w:left w:val="none" w:sz="0" w:space="0" w:color="auto"/>
        <w:bottom w:val="none" w:sz="0" w:space="0" w:color="auto"/>
        <w:right w:val="none" w:sz="0" w:space="0" w:color="auto"/>
      </w:divBdr>
      <w:divsChild>
        <w:div w:id="383649270">
          <w:marLeft w:val="360"/>
          <w:marRight w:val="0"/>
          <w:marTop w:val="0"/>
          <w:marBottom w:val="360"/>
          <w:divBdr>
            <w:top w:val="none" w:sz="0" w:space="0" w:color="auto"/>
            <w:left w:val="none" w:sz="0" w:space="0" w:color="auto"/>
            <w:bottom w:val="none" w:sz="0" w:space="0" w:color="auto"/>
            <w:right w:val="none" w:sz="0" w:space="0" w:color="auto"/>
          </w:divBdr>
        </w:div>
        <w:div w:id="577906760">
          <w:marLeft w:val="706"/>
          <w:marRight w:val="0"/>
          <w:marTop w:val="0"/>
          <w:marBottom w:val="360"/>
          <w:divBdr>
            <w:top w:val="none" w:sz="0" w:space="0" w:color="auto"/>
            <w:left w:val="none" w:sz="0" w:space="0" w:color="auto"/>
            <w:bottom w:val="none" w:sz="0" w:space="0" w:color="auto"/>
            <w:right w:val="none" w:sz="0" w:space="0" w:color="auto"/>
          </w:divBdr>
        </w:div>
        <w:div w:id="1717000448">
          <w:marLeft w:val="706"/>
          <w:marRight w:val="0"/>
          <w:marTop w:val="0"/>
          <w:marBottom w:val="360"/>
          <w:divBdr>
            <w:top w:val="none" w:sz="0" w:space="0" w:color="auto"/>
            <w:left w:val="none" w:sz="0" w:space="0" w:color="auto"/>
            <w:bottom w:val="none" w:sz="0" w:space="0" w:color="auto"/>
            <w:right w:val="none" w:sz="0" w:space="0" w:color="auto"/>
          </w:divBdr>
        </w:div>
        <w:div w:id="1099906280">
          <w:marLeft w:val="706"/>
          <w:marRight w:val="0"/>
          <w:marTop w:val="0"/>
          <w:marBottom w:val="360"/>
          <w:divBdr>
            <w:top w:val="none" w:sz="0" w:space="0" w:color="auto"/>
            <w:left w:val="none" w:sz="0" w:space="0" w:color="auto"/>
            <w:bottom w:val="none" w:sz="0" w:space="0" w:color="auto"/>
            <w:right w:val="none" w:sz="0" w:space="0" w:color="auto"/>
          </w:divBdr>
        </w:div>
        <w:div w:id="1372028009">
          <w:marLeft w:val="706"/>
          <w:marRight w:val="0"/>
          <w:marTop w:val="0"/>
          <w:marBottom w:val="360"/>
          <w:divBdr>
            <w:top w:val="none" w:sz="0" w:space="0" w:color="auto"/>
            <w:left w:val="none" w:sz="0" w:space="0" w:color="auto"/>
            <w:bottom w:val="none" w:sz="0" w:space="0" w:color="auto"/>
            <w:right w:val="none" w:sz="0" w:space="0" w:color="auto"/>
          </w:divBdr>
        </w:div>
        <w:div w:id="407967835">
          <w:marLeft w:val="706"/>
          <w:marRight w:val="0"/>
          <w:marTop w:val="0"/>
          <w:marBottom w:val="360"/>
          <w:divBdr>
            <w:top w:val="none" w:sz="0" w:space="0" w:color="auto"/>
            <w:left w:val="none" w:sz="0" w:space="0" w:color="auto"/>
            <w:bottom w:val="none" w:sz="0" w:space="0" w:color="auto"/>
            <w:right w:val="none" w:sz="0" w:space="0" w:color="auto"/>
          </w:divBdr>
        </w:div>
        <w:div w:id="1089885464">
          <w:marLeft w:val="706"/>
          <w:marRight w:val="0"/>
          <w:marTop w:val="0"/>
          <w:marBottom w:val="360"/>
          <w:divBdr>
            <w:top w:val="none" w:sz="0" w:space="0" w:color="auto"/>
            <w:left w:val="none" w:sz="0" w:space="0" w:color="auto"/>
            <w:bottom w:val="none" w:sz="0" w:space="0" w:color="auto"/>
            <w:right w:val="none" w:sz="0" w:space="0" w:color="auto"/>
          </w:divBdr>
        </w:div>
        <w:div w:id="2123450216">
          <w:marLeft w:val="360"/>
          <w:marRight w:val="0"/>
          <w:marTop w:val="0"/>
          <w:marBottom w:val="360"/>
          <w:divBdr>
            <w:top w:val="none" w:sz="0" w:space="0" w:color="auto"/>
            <w:left w:val="none" w:sz="0" w:space="0" w:color="auto"/>
            <w:bottom w:val="none" w:sz="0" w:space="0" w:color="auto"/>
            <w:right w:val="none" w:sz="0" w:space="0" w:color="auto"/>
          </w:divBdr>
        </w:div>
        <w:div w:id="1176459583">
          <w:marLeft w:val="706"/>
          <w:marRight w:val="0"/>
          <w:marTop w:val="0"/>
          <w:marBottom w:val="360"/>
          <w:divBdr>
            <w:top w:val="none" w:sz="0" w:space="0" w:color="auto"/>
            <w:left w:val="none" w:sz="0" w:space="0" w:color="auto"/>
            <w:bottom w:val="none" w:sz="0" w:space="0" w:color="auto"/>
            <w:right w:val="none" w:sz="0" w:space="0" w:color="auto"/>
          </w:divBdr>
        </w:div>
        <w:div w:id="639189589">
          <w:marLeft w:val="706"/>
          <w:marRight w:val="0"/>
          <w:marTop w:val="0"/>
          <w:marBottom w:val="360"/>
          <w:divBdr>
            <w:top w:val="none" w:sz="0" w:space="0" w:color="auto"/>
            <w:left w:val="none" w:sz="0" w:space="0" w:color="auto"/>
            <w:bottom w:val="none" w:sz="0" w:space="0" w:color="auto"/>
            <w:right w:val="none" w:sz="0" w:space="0" w:color="auto"/>
          </w:divBdr>
        </w:div>
        <w:div w:id="920993277">
          <w:marLeft w:val="706"/>
          <w:marRight w:val="0"/>
          <w:marTop w:val="0"/>
          <w:marBottom w:val="360"/>
          <w:divBdr>
            <w:top w:val="none" w:sz="0" w:space="0" w:color="auto"/>
            <w:left w:val="none" w:sz="0" w:space="0" w:color="auto"/>
            <w:bottom w:val="none" w:sz="0" w:space="0" w:color="auto"/>
            <w:right w:val="none" w:sz="0" w:space="0" w:color="auto"/>
          </w:divBdr>
        </w:div>
        <w:div w:id="1218469335">
          <w:marLeft w:val="706"/>
          <w:marRight w:val="0"/>
          <w:marTop w:val="0"/>
          <w:marBottom w:val="360"/>
          <w:divBdr>
            <w:top w:val="none" w:sz="0" w:space="0" w:color="auto"/>
            <w:left w:val="none" w:sz="0" w:space="0" w:color="auto"/>
            <w:bottom w:val="none" w:sz="0" w:space="0" w:color="auto"/>
            <w:right w:val="none" w:sz="0" w:space="0" w:color="auto"/>
          </w:divBdr>
        </w:div>
      </w:divsChild>
    </w:div>
    <w:div w:id="441653122">
      <w:bodyDiv w:val="1"/>
      <w:marLeft w:val="0"/>
      <w:marRight w:val="0"/>
      <w:marTop w:val="0"/>
      <w:marBottom w:val="0"/>
      <w:divBdr>
        <w:top w:val="none" w:sz="0" w:space="0" w:color="auto"/>
        <w:left w:val="none" w:sz="0" w:space="0" w:color="auto"/>
        <w:bottom w:val="none" w:sz="0" w:space="0" w:color="auto"/>
        <w:right w:val="none" w:sz="0" w:space="0" w:color="auto"/>
      </w:divBdr>
      <w:divsChild>
        <w:div w:id="827748664">
          <w:marLeft w:val="547"/>
          <w:marRight w:val="0"/>
          <w:marTop w:val="0"/>
          <w:marBottom w:val="0"/>
          <w:divBdr>
            <w:top w:val="none" w:sz="0" w:space="0" w:color="auto"/>
            <w:left w:val="none" w:sz="0" w:space="0" w:color="auto"/>
            <w:bottom w:val="none" w:sz="0" w:space="0" w:color="auto"/>
            <w:right w:val="none" w:sz="0" w:space="0" w:color="auto"/>
          </w:divBdr>
        </w:div>
        <w:div w:id="62337055">
          <w:marLeft w:val="547"/>
          <w:marRight w:val="0"/>
          <w:marTop w:val="0"/>
          <w:marBottom w:val="0"/>
          <w:divBdr>
            <w:top w:val="none" w:sz="0" w:space="0" w:color="auto"/>
            <w:left w:val="none" w:sz="0" w:space="0" w:color="auto"/>
            <w:bottom w:val="none" w:sz="0" w:space="0" w:color="auto"/>
            <w:right w:val="none" w:sz="0" w:space="0" w:color="auto"/>
          </w:divBdr>
        </w:div>
        <w:div w:id="1752847972">
          <w:marLeft w:val="547"/>
          <w:marRight w:val="0"/>
          <w:marTop w:val="0"/>
          <w:marBottom w:val="0"/>
          <w:divBdr>
            <w:top w:val="none" w:sz="0" w:space="0" w:color="auto"/>
            <w:left w:val="none" w:sz="0" w:space="0" w:color="auto"/>
            <w:bottom w:val="none" w:sz="0" w:space="0" w:color="auto"/>
            <w:right w:val="none" w:sz="0" w:space="0" w:color="auto"/>
          </w:divBdr>
        </w:div>
        <w:div w:id="2030716770">
          <w:marLeft w:val="547"/>
          <w:marRight w:val="0"/>
          <w:marTop w:val="0"/>
          <w:marBottom w:val="0"/>
          <w:divBdr>
            <w:top w:val="none" w:sz="0" w:space="0" w:color="auto"/>
            <w:left w:val="none" w:sz="0" w:space="0" w:color="auto"/>
            <w:bottom w:val="none" w:sz="0" w:space="0" w:color="auto"/>
            <w:right w:val="none" w:sz="0" w:space="0" w:color="auto"/>
          </w:divBdr>
        </w:div>
      </w:divsChild>
    </w:div>
    <w:div w:id="452136899">
      <w:bodyDiv w:val="1"/>
      <w:marLeft w:val="0"/>
      <w:marRight w:val="0"/>
      <w:marTop w:val="0"/>
      <w:marBottom w:val="0"/>
      <w:divBdr>
        <w:top w:val="none" w:sz="0" w:space="0" w:color="auto"/>
        <w:left w:val="none" w:sz="0" w:space="0" w:color="auto"/>
        <w:bottom w:val="none" w:sz="0" w:space="0" w:color="auto"/>
        <w:right w:val="none" w:sz="0" w:space="0" w:color="auto"/>
      </w:divBdr>
    </w:div>
    <w:div w:id="485127554">
      <w:bodyDiv w:val="1"/>
      <w:marLeft w:val="0"/>
      <w:marRight w:val="0"/>
      <w:marTop w:val="0"/>
      <w:marBottom w:val="0"/>
      <w:divBdr>
        <w:top w:val="none" w:sz="0" w:space="0" w:color="auto"/>
        <w:left w:val="none" w:sz="0" w:space="0" w:color="auto"/>
        <w:bottom w:val="none" w:sz="0" w:space="0" w:color="auto"/>
        <w:right w:val="none" w:sz="0" w:space="0" w:color="auto"/>
      </w:divBdr>
    </w:div>
    <w:div w:id="487985258">
      <w:bodyDiv w:val="1"/>
      <w:marLeft w:val="0"/>
      <w:marRight w:val="0"/>
      <w:marTop w:val="0"/>
      <w:marBottom w:val="0"/>
      <w:divBdr>
        <w:top w:val="none" w:sz="0" w:space="0" w:color="auto"/>
        <w:left w:val="none" w:sz="0" w:space="0" w:color="auto"/>
        <w:bottom w:val="none" w:sz="0" w:space="0" w:color="auto"/>
        <w:right w:val="none" w:sz="0" w:space="0" w:color="auto"/>
      </w:divBdr>
    </w:div>
    <w:div w:id="562449832">
      <w:bodyDiv w:val="1"/>
      <w:marLeft w:val="0"/>
      <w:marRight w:val="0"/>
      <w:marTop w:val="0"/>
      <w:marBottom w:val="0"/>
      <w:divBdr>
        <w:top w:val="none" w:sz="0" w:space="0" w:color="auto"/>
        <w:left w:val="none" w:sz="0" w:space="0" w:color="auto"/>
        <w:bottom w:val="none" w:sz="0" w:space="0" w:color="auto"/>
        <w:right w:val="none" w:sz="0" w:space="0" w:color="auto"/>
      </w:divBdr>
      <w:divsChild>
        <w:div w:id="1844392334">
          <w:marLeft w:val="0"/>
          <w:marRight w:val="0"/>
          <w:marTop w:val="0"/>
          <w:marBottom w:val="0"/>
          <w:divBdr>
            <w:top w:val="none" w:sz="0" w:space="0" w:color="auto"/>
            <w:left w:val="none" w:sz="0" w:space="0" w:color="auto"/>
            <w:bottom w:val="none" w:sz="0" w:space="0" w:color="auto"/>
            <w:right w:val="none" w:sz="0" w:space="0" w:color="auto"/>
          </w:divBdr>
        </w:div>
        <w:div w:id="511527149">
          <w:marLeft w:val="0"/>
          <w:marRight w:val="0"/>
          <w:marTop w:val="0"/>
          <w:marBottom w:val="0"/>
          <w:divBdr>
            <w:top w:val="none" w:sz="0" w:space="0" w:color="auto"/>
            <w:left w:val="none" w:sz="0" w:space="0" w:color="auto"/>
            <w:bottom w:val="none" w:sz="0" w:space="0" w:color="auto"/>
            <w:right w:val="none" w:sz="0" w:space="0" w:color="auto"/>
          </w:divBdr>
        </w:div>
        <w:div w:id="1304002247">
          <w:marLeft w:val="0"/>
          <w:marRight w:val="0"/>
          <w:marTop w:val="0"/>
          <w:marBottom w:val="0"/>
          <w:divBdr>
            <w:top w:val="none" w:sz="0" w:space="0" w:color="auto"/>
            <w:left w:val="none" w:sz="0" w:space="0" w:color="auto"/>
            <w:bottom w:val="none" w:sz="0" w:space="0" w:color="auto"/>
            <w:right w:val="none" w:sz="0" w:space="0" w:color="auto"/>
          </w:divBdr>
        </w:div>
        <w:div w:id="1044675117">
          <w:marLeft w:val="0"/>
          <w:marRight w:val="0"/>
          <w:marTop w:val="0"/>
          <w:marBottom w:val="0"/>
          <w:divBdr>
            <w:top w:val="none" w:sz="0" w:space="0" w:color="auto"/>
            <w:left w:val="none" w:sz="0" w:space="0" w:color="auto"/>
            <w:bottom w:val="none" w:sz="0" w:space="0" w:color="auto"/>
            <w:right w:val="none" w:sz="0" w:space="0" w:color="auto"/>
          </w:divBdr>
        </w:div>
        <w:div w:id="992954140">
          <w:marLeft w:val="0"/>
          <w:marRight w:val="0"/>
          <w:marTop w:val="0"/>
          <w:marBottom w:val="0"/>
          <w:divBdr>
            <w:top w:val="none" w:sz="0" w:space="0" w:color="auto"/>
            <w:left w:val="none" w:sz="0" w:space="0" w:color="auto"/>
            <w:bottom w:val="none" w:sz="0" w:space="0" w:color="auto"/>
            <w:right w:val="none" w:sz="0" w:space="0" w:color="auto"/>
          </w:divBdr>
        </w:div>
      </w:divsChild>
    </w:div>
    <w:div w:id="566842203">
      <w:bodyDiv w:val="1"/>
      <w:marLeft w:val="0"/>
      <w:marRight w:val="0"/>
      <w:marTop w:val="0"/>
      <w:marBottom w:val="0"/>
      <w:divBdr>
        <w:top w:val="none" w:sz="0" w:space="0" w:color="auto"/>
        <w:left w:val="none" w:sz="0" w:space="0" w:color="auto"/>
        <w:bottom w:val="none" w:sz="0" w:space="0" w:color="auto"/>
        <w:right w:val="none" w:sz="0" w:space="0" w:color="auto"/>
      </w:divBdr>
    </w:div>
    <w:div w:id="625158482">
      <w:bodyDiv w:val="1"/>
      <w:marLeft w:val="0"/>
      <w:marRight w:val="0"/>
      <w:marTop w:val="0"/>
      <w:marBottom w:val="0"/>
      <w:divBdr>
        <w:top w:val="none" w:sz="0" w:space="0" w:color="auto"/>
        <w:left w:val="none" w:sz="0" w:space="0" w:color="auto"/>
        <w:bottom w:val="none" w:sz="0" w:space="0" w:color="auto"/>
        <w:right w:val="none" w:sz="0" w:space="0" w:color="auto"/>
      </w:divBdr>
    </w:div>
    <w:div w:id="681394850">
      <w:bodyDiv w:val="1"/>
      <w:marLeft w:val="0"/>
      <w:marRight w:val="0"/>
      <w:marTop w:val="0"/>
      <w:marBottom w:val="0"/>
      <w:divBdr>
        <w:top w:val="none" w:sz="0" w:space="0" w:color="auto"/>
        <w:left w:val="none" w:sz="0" w:space="0" w:color="auto"/>
        <w:bottom w:val="none" w:sz="0" w:space="0" w:color="auto"/>
        <w:right w:val="none" w:sz="0" w:space="0" w:color="auto"/>
      </w:divBdr>
    </w:div>
    <w:div w:id="683483976">
      <w:bodyDiv w:val="1"/>
      <w:marLeft w:val="0"/>
      <w:marRight w:val="0"/>
      <w:marTop w:val="0"/>
      <w:marBottom w:val="0"/>
      <w:divBdr>
        <w:top w:val="none" w:sz="0" w:space="0" w:color="auto"/>
        <w:left w:val="none" w:sz="0" w:space="0" w:color="auto"/>
        <w:bottom w:val="none" w:sz="0" w:space="0" w:color="auto"/>
        <w:right w:val="none" w:sz="0" w:space="0" w:color="auto"/>
      </w:divBdr>
    </w:div>
    <w:div w:id="745613692">
      <w:bodyDiv w:val="1"/>
      <w:marLeft w:val="0"/>
      <w:marRight w:val="0"/>
      <w:marTop w:val="0"/>
      <w:marBottom w:val="0"/>
      <w:divBdr>
        <w:top w:val="none" w:sz="0" w:space="0" w:color="auto"/>
        <w:left w:val="none" w:sz="0" w:space="0" w:color="auto"/>
        <w:bottom w:val="none" w:sz="0" w:space="0" w:color="auto"/>
        <w:right w:val="none" w:sz="0" w:space="0" w:color="auto"/>
      </w:divBdr>
      <w:divsChild>
        <w:div w:id="1645547868">
          <w:marLeft w:val="0"/>
          <w:marRight w:val="0"/>
          <w:marTop w:val="0"/>
          <w:marBottom w:val="0"/>
          <w:divBdr>
            <w:top w:val="none" w:sz="0" w:space="0" w:color="auto"/>
            <w:left w:val="none" w:sz="0" w:space="0" w:color="auto"/>
            <w:bottom w:val="none" w:sz="0" w:space="0" w:color="auto"/>
            <w:right w:val="none" w:sz="0" w:space="0" w:color="auto"/>
          </w:divBdr>
          <w:divsChild>
            <w:div w:id="808741744">
              <w:marLeft w:val="0"/>
              <w:marRight w:val="0"/>
              <w:marTop w:val="0"/>
              <w:marBottom w:val="0"/>
              <w:divBdr>
                <w:top w:val="none" w:sz="0" w:space="0" w:color="auto"/>
                <w:left w:val="none" w:sz="0" w:space="0" w:color="auto"/>
                <w:bottom w:val="none" w:sz="0" w:space="0" w:color="auto"/>
                <w:right w:val="none" w:sz="0" w:space="0" w:color="auto"/>
              </w:divBdr>
            </w:div>
          </w:divsChild>
        </w:div>
        <w:div w:id="1968659253">
          <w:marLeft w:val="0"/>
          <w:marRight w:val="0"/>
          <w:marTop w:val="0"/>
          <w:marBottom w:val="240"/>
          <w:divBdr>
            <w:top w:val="none" w:sz="0" w:space="0" w:color="auto"/>
            <w:left w:val="none" w:sz="0" w:space="0" w:color="auto"/>
            <w:bottom w:val="none" w:sz="0" w:space="0" w:color="auto"/>
            <w:right w:val="none" w:sz="0" w:space="0" w:color="auto"/>
          </w:divBdr>
        </w:div>
      </w:divsChild>
    </w:div>
    <w:div w:id="760032738">
      <w:bodyDiv w:val="1"/>
      <w:marLeft w:val="0"/>
      <w:marRight w:val="0"/>
      <w:marTop w:val="0"/>
      <w:marBottom w:val="0"/>
      <w:divBdr>
        <w:top w:val="none" w:sz="0" w:space="0" w:color="auto"/>
        <w:left w:val="none" w:sz="0" w:space="0" w:color="auto"/>
        <w:bottom w:val="none" w:sz="0" w:space="0" w:color="auto"/>
        <w:right w:val="none" w:sz="0" w:space="0" w:color="auto"/>
      </w:divBdr>
    </w:div>
    <w:div w:id="794711305">
      <w:bodyDiv w:val="1"/>
      <w:marLeft w:val="0"/>
      <w:marRight w:val="0"/>
      <w:marTop w:val="0"/>
      <w:marBottom w:val="0"/>
      <w:divBdr>
        <w:top w:val="none" w:sz="0" w:space="0" w:color="auto"/>
        <w:left w:val="none" w:sz="0" w:space="0" w:color="auto"/>
        <w:bottom w:val="none" w:sz="0" w:space="0" w:color="auto"/>
        <w:right w:val="none" w:sz="0" w:space="0" w:color="auto"/>
      </w:divBdr>
      <w:divsChild>
        <w:div w:id="916136560">
          <w:marLeft w:val="0"/>
          <w:marRight w:val="0"/>
          <w:marTop w:val="0"/>
          <w:marBottom w:val="0"/>
          <w:divBdr>
            <w:top w:val="none" w:sz="0" w:space="0" w:color="auto"/>
            <w:left w:val="none" w:sz="0" w:space="0" w:color="auto"/>
            <w:bottom w:val="none" w:sz="0" w:space="0" w:color="auto"/>
            <w:right w:val="none" w:sz="0" w:space="0" w:color="auto"/>
          </w:divBdr>
          <w:divsChild>
            <w:div w:id="537549795">
              <w:marLeft w:val="0"/>
              <w:marRight w:val="0"/>
              <w:marTop w:val="0"/>
              <w:marBottom w:val="0"/>
              <w:divBdr>
                <w:top w:val="none" w:sz="0" w:space="0" w:color="auto"/>
                <w:left w:val="none" w:sz="0" w:space="0" w:color="auto"/>
                <w:bottom w:val="none" w:sz="0" w:space="0" w:color="auto"/>
                <w:right w:val="none" w:sz="0" w:space="0" w:color="auto"/>
              </w:divBdr>
            </w:div>
            <w:div w:id="104571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2349">
      <w:bodyDiv w:val="1"/>
      <w:marLeft w:val="0"/>
      <w:marRight w:val="0"/>
      <w:marTop w:val="0"/>
      <w:marBottom w:val="0"/>
      <w:divBdr>
        <w:top w:val="none" w:sz="0" w:space="0" w:color="auto"/>
        <w:left w:val="none" w:sz="0" w:space="0" w:color="auto"/>
        <w:bottom w:val="none" w:sz="0" w:space="0" w:color="auto"/>
        <w:right w:val="none" w:sz="0" w:space="0" w:color="auto"/>
      </w:divBdr>
    </w:div>
    <w:div w:id="828446525">
      <w:bodyDiv w:val="1"/>
      <w:marLeft w:val="0"/>
      <w:marRight w:val="0"/>
      <w:marTop w:val="0"/>
      <w:marBottom w:val="0"/>
      <w:divBdr>
        <w:top w:val="none" w:sz="0" w:space="0" w:color="auto"/>
        <w:left w:val="none" w:sz="0" w:space="0" w:color="auto"/>
        <w:bottom w:val="none" w:sz="0" w:space="0" w:color="auto"/>
        <w:right w:val="none" w:sz="0" w:space="0" w:color="auto"/>
      </w:divBdr>
    </w:div>
    <w:div w:id="829953031">
      <w:bodyDiv w:val="1"/>
      <w:marLeft w:val="0"/>
      <w:marRight w:val="0"/>
      <w:marTop w:val="0"/>
      <w:marBottom w:val="0"/>
      <w:divBdr>
        <w:top w:val="none" w:sz="0" w:space="0" w:color="auto"/>
        <w:left w:val="none" w:sz="0" w:space="0" w:color="auto"/>
        <w:bottom w:val="none" w:sz="0" w:space="0" w:color="auto"/>
        <w:right w:val="none" w:sz="0" w:space="0" w:color="auto"/>
      </w:divBdr>
    </w:div>
    <w:div w:id="850267279">
      <w:bodyDiv w:val="1"/>
      <w:marLeft w:val="0"/>
      <w:marRight w:val="0"/>
      <w:marTop w:val="0"/>
      <w:marBottom w:val="0"/>
      <w:divBdr>
        <w:top w:val="none" w:sz="0" w:space="0" w:color="auto"/>
        <w:left w:val="none" w:sz="0" w:space="0" w:color="auto"/>
        <w:bottom w:val="none" w:sz="0" w:space="0" w:color="auto"/>
        <w:right w:val="none" w:sz="0" w:space="0" w:color="auto"/>
      </w:divBdr>
    </w:div>
    <w:div w:id="871654749">
      <w:bodyDiv w:val="1"/>
      <w:marLeft w:val="0"/>
      <w:marRight w:val="0"/>
      <w:marTop w:val="0"/>
      <w:marBottom w:val="0"/>
      <w:divBdr>
        <w:top w:val="none" w:sz="0" w:space="0" w:color="auto"/>
        <w:left w:val="none" w:sz="0" w:space="0" w:color="auto"/>
        <w:bottom w:val="none" w:sz="0" w:space="0" w:color="auto"/>
        <w:right w:val="none" w:sz="0" w:space="0" w:color="auto"/>
      </w:divBdr>
    </w:div>
    <w:div w:id="871959218">
      <w:bodyDiv w:val="1"/>
      <w:marLeft w:val="0"/>
      <w:marRight w:val="0"/>
      <w:marTop w:val="0"/>
      <w:marBottom w:val="0"/>
      <w:divBdr>
        <w:top w:val="none" w:sz="0" w:space="0" w:color="auto"/>
        <w:left w:val="none" w:sz="0" w:space="0" w:color="auto"/>
        <w:bottom w:val="none" w:sz="0" w:space="0" w:color="auto"/>
        <w:right w:val="none" w:sz="0" w:space="0" w:color="auto"/>
      </w:divBdr>
    </w:div>
    <w:div w:id="905264929">
      <w:bodyDiv w:val="1"/>
      <w:marLeft w:val="0"/>
      <w:marRight w:val="0"/>
      <w:marTop w:val="0"/>
      <w:marBottom w:val="0"/>
      <w:divBdr>
        <w:top w:val="none" w:sz="0" w:space="0" w:color="auto"/>
        <w:left w:val="none" w:sz="0" w:space="0" w:color="auto"/>
        <w:bottom w:val="none" w:sz="0" w:space="0" w:color="auto"/>
        <w:right w:val="none" w:sz="0" w:space="0" w:color="auto"/>
      </w:divBdr>
      <w:divsChild>
        <w:div w:id="1526286375">
          <w:marLeft w:val="300"/>
          <w:marRight w:val="0"/>
          <w:marTop w:val="0"/>
          <w:marBottom w:val="360"/>
          <w:divBdr>
            <w:top w:val="none" w:sz="0" w:space="0" w:color="auto"/>
            <w:left w:val="none" w:sz="0" w:space="0" w:color="auto"/>
            <w:bottom w:val="none" w:sz="0" w:space="0" w:color="auto"/>
            <w:right w:val="none" w:sz="0" w:space="0" w:color="auto"/>
          </w:divBdr>
          <w:divsChild>
            <w:div w:id="1155073083">
              <w:marLeft w:val="1500"/>
              <w:marRight w:val="0"/>
              <w:marTop w:val="0"/>
              <w:marBottom w:val="0"/>
              <w:divBdr>
                <w:top w:val="none" w:sz="0" w:space="0" w:color="auto"/>
                <w:left w:val="none" w:sz="0" w:space="0" w:color="auto"/>
                <w:bottom w:val="none" w:sz="0" w:space="0" w:color="auto"/>
                <w:right w:val="none" w:sz="0" w:space="0" w:color="auto"/>
              </w:divBdr>
            </w:div>
          </w:divsChild>
        </w:div>
        <w:div w:id="894701133">
          <w:marLeft w:val="300"/>
          <w:marRight w:val="0"/>
          <w:marTop w:val="0"/>
          <w:marBottom w:val="360"/>
          <w:divBdr>
            <w:top w:val="none" w:sz="0" w:space="0" w:color="auto"/>
            <w:left w:val="none" w:sz="0" w:space="0" w:color="auto"/>
            <w:bottom w:val="none" w:sz="0" w:space="0" w:color="auto"/>
            <w:right w:val="none" w:sz="0" w:space="0" w:color="auto"/>
          </w:divBdr>
          <w:divsChild>
            <w:div w:id="426074440">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963075893">
      <w:bodyDiv w:val="1"/>
      <w:marLeft w:val="0"/>
      <w:marRight w:val="0"/>
      <w:marTop w:val="0"/>
      <w:marBottom w:val="0"/>
      <w:divBdr>
        <w:top w:val="none" w:sz="0" w:space="0" w:color="auto"/>
        <w:left w:val="none" w:sz="0" w:space="0" w:color="auto"/>
        <w:bottom w:val="none" w:sz="0" w:space="0" w:color="auto"/>
        <w:right w:val="none" w:sz="0" w:space="0" w:color="auto"/>
      </w:divBdr>
    </w:div>
    <w:div w:id="973406638">
      <w:bodyDiv w:val="1"/>
      <w:marLeft w:val="0"/>
      <w:marRight w:val="0"/>
      <w:marTop w:val="0"/>
      <w:marBottom w:val="0"/>
      <w:divBdr>
        <w:top w:val="none" w:sz="0" w:space="0" w:color="auto"/>
        <w:left w:val="none" w:sz="0" w:space="0" w:color="auto"/>
        <w:bottom w:val="none" w:sz="0" w:space="0" w:color="auto"/>
        <w:right w:val="none" w:sz="0" w:space="0" w:color="auto"/>
      </w:divBdr>
    </w:div>
    <w:div w:id="974723290">
      <w:bodyDiv w:val="1"/>
      <w:marLeft w:val="0"/>
      <w:marRight w:val="0"/>
      <w:marTop w:val="0"/>
      <w:marBottom w:val="0"/>
      <w:divBdr>
        <w:top w:val="none" w:sz="0" w:space="0" w:color="auto"/>
        <w:left w:val="none" w:sz="0" w:space="0" w:color="auto"/>
        <w:bottom w:val="none" w:sz="0" w:space="0" w:color="auto"/>
        <w:right w:val="none" w:sz="0" w:space="0" w:color="auto"/>
      </w:divBdr>
    </w:div>
    <w:div w:id="1033118482">
      <w:bodyDiv w:val="1"/>
      <w:marLeft w:val="0"/>
      <w:marRight w:val="0"/>
      <w:marTop w:val="0"/>
      <w:marBottom w:val="0"/>
      <w:divBdr>
        <w:top w:val="none" w:sz="0" w:space="0" w:color="auto"/>
        <w:left w:val="none" w:sz="0" w:space="0" w:color="auto"/>
        <w:bottom w:val="none" w:sz="0" w:space="0" w:color="auto"/>
        <w:right w:val="none" w:sz="0" w:space="0" w:color="auto"/>
      </w:divBdr>
      <w:divsChild>
        <w:div w:id="381175824">
          <w:marLeft w:val="0"/>
          <w:marRight w:val="0"/>
          <w:marTop w:val="0"/>
          <w:marBottom w:val="0"/>
          <w:divBdr>
            <w:top w:val="none" w:sz="0" w:space="0" w:color="auto"/>
            <w:left w:val="none" w:sz="0" w:space="0" w:color="auto"/>
            <w:bottom w:val="none" w:sz="0" w:space="0" w:color="auto"/>
            <w:right w:val="none" w:sz="0" w:space="0" w:color="auto"/>
          </w:divBdr>
          <w:divsChild>
            <w:div w:id="1239092085">
              <w:marLeft w:val="0"/>
              <w:marRight w:val="0"/>
              <w:marTop w:val="0"/>
              <w:marBottom w:val="0"/>
              <w:divBdr>
                <w:top w:val="none" w:sz="0" w:space="0" w:color="auto"/>
                <w:left w:val="none" w:sz="0" w:space="0" w:color="auto"/>
                <w:bottom w:val="none" w:sz="0" w:space="0" w:color="auto"/>
                <w:right w:val="none" w:sz="0" w:space="0" w:color="auto"/>
              </w:divBdr>
            </w:div>
          </w:divsChild>
        </w:div>
        <w:div w:id="1021663450">
          <w:marLeft w:val="0"/>
          <w:marRight w:val="0"/>
          <w:marTop w:val="0"/>
          <w:marBottom w:val="0"/>
          <w:divBdr>
            <w:top w:val="none" w:sz="0" w:space="0" w:color="auto"/>
            <w:left w:val="none" w:sz="0" w:space="0" w:color="auto"/>
            <w:bottom w:val="none" w:sz="0" w:space="0" w:color="auto"/>
            <w:right w:val="none" w:sz="0" w:space="0" w:color="auto"/>
          </w:divBdr>
          <w:divsChild>
            <w:div w:id="9806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872221">
      <w:bodyDiv w:val="1"/>
      <w:marLeft w:val="0"/>
      <w:marRight w:val="0"/>
      <w:marTop w:val="0"/>
      <w:marBottom w:val="0"/>
      <w:divBdr>
        <w:top w:val="none" w:sz="0" w:space="0" w:color="auto"/>
        <w:left w:val="none" w:sz="0" w:space="0" w:color="auto"/>
        <w:bottom w:val="none" w:sz="0" w:space="0" w:color="auto"/>
        <w:right w:val="none" w:sz="0" w:space="0" w:color="auto"/>
      </w:divBdr>
    </w:div>
    <w:div w:id="1088118511">
      <w:bodyDiv w:val="1"/>
      <w:marLeft w:val="0"/>
      <w:marRight w:val="0"/>
      <w:marTop w:val="0"/>
      <w:marBottom w:val="0"/>
      <w:divBdr>
        <w:top w:val="none" w:sz="0" w:space="0" w:color="auto"/>
        <w:left w:val="none" w:sz="0" w:space="0" w:color="auto"/>
        <w:bottom w:val="none" w:sz="0" w:space="0" w:color="auto"/>
        <w:right w:val="none" w:sz="0" w:space="0" w:color="auto"/>
      </w:divBdr>
    </w:div>
    <w:div w:id="1143739276">
      <w:bodyDiv w:val="1"/>
      <w:marLeft w:val="0"/>
      <w:marRight w:val="0"/>
      <w:marTop w:val="0"/>
      <w:marBottom w:val="0"/>
      <w:divBdr>
        <w:top w:val="none" w:sz="0" w:space="0" w:color="auto"/>
        <w:left w:val="none" w:sz="0" w:space="0" w:color="auto"/>
        <w:bottom w:val="none" w:sz="0" w:space="0" w:color="auto"/>
        <w:right w:val="none" w:sz="0" w:space="0" w:color="auto"/>
      </w:divBdr>
      <w:divsChild>
        <w:div w:id="1790778462">
          <w:marLeft w:val="0"/>
          <w:marRight w:val="0"/>
          <w:marTop w:val="0"/>
          <w:marBottom w:val="0"/>
          <w:divBdr>
            <w:top w:val="none" w:sz="0" w:space="0" w:color="auto"/>
            <w:left w:val="none" w:sz="0" w:space="0" w:color="auto"/>
            <w:bottom w:val="none" w:sz="0" w:space="0" w:color="auto"/>
            <w:right w:val="none" w:sz="0" w:space="0" w:color="auto"/>
          </w:divBdr>
        </w:div>
      </w:divsChild>
    </w:div>
    <w:div w:id="1155100446">
      <w:bodyDiv w:val="1"/>
      <w:marLeft w:val="0"/>
      <w:marRight w:val="0"/>
      <w:marTop w:val="0"/>
      <w:marBottom w:val="0"/>
      <w:divBdr>
        <w:top w:val="none" w:sz="0" w:space="0" w:color="auto"/>
        <w:left w:val="none" w:sz="0" w:space="0" w:color="auto"/>
        <w:bottom w:val="none" w:sz="0" w:space="0" w:color="auto"/>
        <w:right w:val="none" w:sz="0" w:space="0" w:color="auto"/>
      </w:divBdr>
    </w:div>
    <w:div w:id="1171943291">
      <w:bodyDiv w:val="1"/>
      <w:marLeft w:val="0"/>
      <w:marRight w:val="0"/>
      <w:marTop w:val="0"/>
      <w:marBottom w:val="0"/>
      <w:divBdr>
        <w:top w:val="none" w:sz="0" w:space="0" w:color="auto"/>
        <w:left w:val="none" w:sz="0" w:space="0" w:color="auto"/>
        <w:bottom w:val="none" w:sz="0" w:space="0" w:color="auto"/>
        <w:right w:val="none" w:sz="0" w:space="0" w:color="auto"/>
      </w:divBdr>
    </w:div>
    <w:div w:id="1194921548">
      <w:bodyDiv w:val="1"/>
      <w:marLeft w:val="0"/>
      <w:marRight w:val="0"/>
      <w:marTop w:val="0"/>
      <w:marBottom w:val="0"/>
      <w:divBdr>
        <w:top w:val="none" w:sz="0" w:space="0" w:color="auto"/>
        <w:left w:val="none" w:sz="0" w:space="0" w:color="auto"/>
        <w:bottom w:val="none" w:sz="0" w:space="0" w:color="auto"/>
        <w:right w:val="none" w:sz="0" w:space="0" w:color="auto"/>
      </w:divBdr>
    </w:div>
    <w:div w:id="1197037438">
      <w:bodyDiv w:val="1"/>
      <w:marLeft w:val="0"/>
      <w:marRight w:val="0"/>
      <w:marTop w:val="0"/>
      <w:marBottom w:val="0"/>
      <w:divBdr>
        <w:top w:val="none" w:sz="0" w:space="0" w:color="auto"/>
        <w:left w:val="none" w:sz="0" w:space="0" w:color="auto"/>
        <w:bottom w:val="none" w:sz="0" w:space="0" w:color="auto"/>
        <w:right w:val="none" w:sz="0" w:space="0" w:color="auto"/>
      </w:divBdr>
    </w:div>
    <w:div w:id="1214195614">
      <w:bodyDiv w:val="1"/>
      <w:marLeft w:val="0"/>
      <w:marRight w:val="0"/>
      <w:marTop w:val="0"/>
      <w:marBottom w:val="0"/>
      <w:divBdr>
        <w:top w:val="none" w:sz="0" w:space="0" w:color="auto"/>
        <w:left w:val="none" w:sz="0" w:space="0" w:color="auto"/>
        <w:bottom w:val="none" w:sz="0" w:space="0" w:color="auto"/>
        <w:right w:val="none" w:sz="0" w:space="0" w:color="auto"/>
      </w:divBdr>
    </w:div>
    <w:div w:id="1270164342">
      <w:bodyDiv w:val="1"/>
      <w:marLeft w:val="0"/>
      <w:marRight w:val="0"/>
      <w:marTop w:val="0"/>
      <w:marBottom w:val="0"/>
      <w:divBdr>
        <w:top w:val="none" w:sz="0" w:space="0" w:color="auto"/>
        <w:left w:val="none" w:sz="0" w:space="0" w:color="auto"/>
        <w:bottom w:val="none" w:sz="0" w:space="0" w:color="auto"/>
        <w:right w:val="none" w:sz="0" w:space="0" w:color="auto"/>
      </w:divBdr>
    </w:div>
    <w:div w:id="1285384561">
      <w:bodyDiv w:val="1"/>
      <w:marLeft w:val="0"/>
      <w:marRight w:val="0"/>
      <w:marTop w:val="0"/>
      <w:marBottom w:val="0"/>
      <w:divBdr>
        <w:top w:val="none" w:sz="0" w:space="0" w:color="auto"/>
        <w:left w:val="none" w:sz="0" w:space="0" w:color="auto"/>
        <w:bottom w:val="none" w:sz="0" w:space="0" w:color="auto"/>
        <w:right w:val="none" w:sz="0" w:space="0" w:color="auto"/>
      </w:divBdr>
      <w:divsChild>
        <w:div w:id="1987077742">
          <w:marLeft w:val="0"/>
          <w:marRight w:val="0"/>
          <w:marTop w:val="0"/>
          <w:marBottom w:val="0"/>
          <w:divBdr>
            <w:top w:val="none" w:sz="0" w:space="0" w:color="auto"/>
            <w:left w:val="none" w:sz="0" w:space="0" w:color="auto"/>
            <w:bottom w:val="none" w:sz="0" w:space="0" w:color="auto"/>
            <w:right w:val="none" w:sz="0" w:space="0" w:color="auto"/>
          </w:divBdr>
          <w:divsChild>
            <w:div w:id="805438944">
              <w:marLeft w:val="0"/>
              <w:marRight w:val="0"/>
              <w:marTop w:val="0"/>
              <w:marBottom w:val="0"/>
              <w:divBdr>
                <w:top w:val="none" w:sz="0" w:space="0" w:color="auto"/>
                <w:left w:val="none" w:sz="0" w:space="0" w:color="auto"/>
                <w:bottom w:val="none" w:sz="0" w:space="0" w:color="auto"/>
                <w:right w:val="none" w:sz="0" w:space="0" w:color="auto"/>
              </w:divBdr>
            </w:div>
          </w:divsChild>
        </w:div>
        <w:div w:id="551889394">
          <w:marLeft w:val="0"/>
          <w:marRight w:val="0"/>
          <w:marTop w:val="0"/>
          <w:marBottom w:val="240"/>
          <w:divBdr>
            <w:top w:val="none" w:sz="0" w:space="0" w:color="auto"/>
            <w:left w:val="none" w:sz="0" w:space="0" w:color="auto"/>
            <w:bottom w:val="none" w:sz="0" w:space="0" w:color="auto"/>
            <w:right w:val="none" w:sz="0" w:space="0" w:color="auto"/>
          </w:divBdr>
        </w:div>
      </w:divsChild>
    </w:div>
    <w:div w:id="1293752689">
      <w:bodyDiv w:val="1"/>
      <w:marLeft w:val="0"/>
      <w:marRight w:val="0"/>
      <w:marTop w:val="0"/>
      <w:marBottom w:val="0"/>
      <w:divBdr>
        <w:top w:val="none" w:sz="0" w:space="0" w:color="auto"/>
        <w:left w:val="none" w:sz="0" w:space="0" w:color="auto"/>
        <w:bottom w:val="none" w:sz="0" w:space="0" w:color="auto"/>
        <w:right w:val="none" w:sz="0" w:space="0" w:color="auto"/>
      </w:divBdr>
    </w:div>
    <w:div w:id="1340810285">
      <w:bodyDiv w:val="1"/>
      <w:marLeft w:val="0"/>
      <w:marRight w:val="0"/>
      <w:marTop w:val="0"/>
      <w:marBottom w:val="0"/>
      <w:divBdr>
        <w:top w:val="none" w:sz="0" w:space="0" w:color="auto"/>
        <w:left w:val="none" w:sz="0" w:space="0" w:color="auto"/>
        <w:bottom w:val="none" w:sz="0" w:space="0" w:color="auto"/>
        <w:right w:val="none" w:sz="0" w:space="0" w:color="auto"/>
      </w:divBdr>
    </w:div>
    <w:div w:id="1400442704">
      <w:bodyDiv w:val="1"/>
      <w:marLeft w:val="0"/>
      <w:marRight w:val="0"/>
      <w:marTop w:val="0"/>
      <w:marBottom w:val="0"/>
      <w:divBdr>
        <w:top w:val="none" w:sz="0" w:space="0" w:color="auto"/>
        <w:left w:val="none" w:sz="0" w:space="0" w:color="auto"/>
        <w:bottom w:val="none" w:sz="0" w:space="0" w:color="auto"/>
        <w:right w:val="none" w:sz="0" w:space="0" w:color="auto"/>
      </w:divBdr>
    </w:div>
    <w:div w:id="1435859037">
      <w:bodyDiv w:val="1"/>
      <w:marLeft w:val="0"/>
      <w:marRight w:val="0"/>
      <w:marTop w:val="0"/>
      <w:marBottom w:val="0"/>
      <w:divBdr>
        <w:top w:val="none" w:sz="0" w:space="0" w:color="auto"/>
        <w:left w:val="none" w:sz="0" w:space="0" w:color="auto"/>
        <w:bottom w:val="none" w:sz="0" w:space="0" w:color="auto"/>
        <w:right w:val="none" w:sz="0" w:space="0" w:color="auto"/>
      </w:divBdr>
      <w:divsChild>
        <w:div w:id="934822531">
          <w:marLeft w:val="446"/>
          <w:marRight w:val="0"/>
          <w:marTop w:val="0"/>
          <w:marBottom w:val="0"/>
          <w:divBdr>
            <w:top w:val="none" w:sz="0" w:space="0" w:color="auto"/>
            <w:left w:val="none" w:sz="0" w:space="0" w:color="auto"/>
            <w:bottom w:val="none" w:sz="0" w:space="0" w:color="auto"/>
            <w:right w:val="none" w:sz="0" w:space="0" w:color="auto"/>
          </w:divBdr>
        </w:div>
        <w:div w:id="1575897615">
          <w:marLeft w:val="446"/>
          <w:marRight w:val="0"/>
          <w:marTop w:val="0"/>
          <w:marBottom w:val="0"/>
          <w:divBdr>
            <w:top w:val="none" w:sz="0" w:space="0" w:color="auto"/>
            <w:left w:val="none" w:sz="0" w:space="0" w:color="auto"/>
            <w:bottom w:val="none" w:sz="0" w:space="0" w:color="auto"/>
            <w:right w:val="none" w:sz="0" w:space="0" w:color="auto"/>
          </w:divBdr>
        </w:div>
        <w:div w:id="1800954577">
          <w:marLeft w:val="446"/>
          <w:marRight w:val="0"/>
          <w:marTop w:val="0"/>
          <w:marBottom w:val="0"/>
          <w:divBdr>
            <w:top w:val="none" w:sz="0" w:space="0" w:color="auto"/>
            <w:left w:val="none" w:sz="0" w:space="0" w:color="auto"/>
            <w:bottom w:val="none" w:sz="0" w:space="0" w:color="auto"/>
            <w:right w:val="none" w:sz="0" w:space="0" w:color="auto"/>
          </w:divBdr>
        </w:div>
        <w:div w:id="984050553">
          <w:marLeft w:val="446"/>
          <w:marRight w:val="0"/>
          <w:marTop w:val="0"/>
          <w:marBottom w:val="0"/>
          <w:divBdr>
            <w:top w:val="none" w:sz="0" w:space="0" w:color="auto"/>
            <w:left w:val="none" w:sz="0" w:space="0" w:color="auto"/>
            <w:bottom w:val="none" w:sz="0" w:space="0" w:color="auto"/>
            <w:right w:val="none" w:sz="0" w:space="0" w:color="auto"/>
          </w:divBdr>
        </w:div>
      </w:divsChild>
    </w:div>
    <w:div w:id="1444180643">
      <w:bodyDiv w:val="1"/>
      <w:marLeft w:val="0"/>
      <w:marRight w:val="0"/>
      <w:marTop w:val="0"/>
      <w:marBottom w:val="0"/>
      <w:divBdr>
        <w:top w:val="none" w:sz="0" w:space="0" w:color="auto"/>
        <w:left w:val="none" w:sz="0" w:space="0" w:color="auto"/>
        <w:bottom w:val="none" w:sz="0" w:space="0" w:color="auto"/>
        <w:right w:val="none" w:sz="0" w:space="0" w:color="auto"/>
      </w:divBdr>
    </w:div>
    <w:div w:id="1452623818">
      <w:bodyDiv w:val="1"/>
      <w:marLeft w:val="0"/>
      <w:marRight w:val="0"/>
      <w:marTop w:val="0"/>
      <w:marBottom w:val="0"/>
      <w:divBdr>
        <w:top w:val="none" w:sz="0" w:space="0" w:color="auto"/>
        <w:left w:val="none" w:sz="0" w:space="0" w:color="auto"/>
        <w:bottom w:val="none" w:sz="0" w:space="0" w:color="auto"/>
        <w:right w:val="none" w:sz="0" w:space="0" w:color="auto"/>
      </w:divBdr>
    </w:div>
    <w:div w:id="1462190992">
      <w:bodyDiv w:val="1"/>
      <w:marLeft w:val="0"/>
      <w:marRight w:val="0"/>
      <w:marTop w:val="0"/>
      <w:marBottom w:val="0"/>
      <w:divBdr>
        <w:top w:val="none" w:sz="0" w:space="0" w:color="auto"/>
        <w:left w:val="none" w:sz="0" w:space="0" w:color="auto"/>
        <w:bottom w:val="none" w:sz="0" w:space="0" w:color="auto"/>
        <w:right w:val="none" w:sz="0" w:space="0" w:color="auto"/>
      </w:divBdr>
    </w:div>
    <w:div w:id="1466460859">
      <w:bodyDiv w:val="1"/>
      <w:marLeft w:val="0"/>
      <w:marRight w:val="0"/>
      <w:marTop w:val="0"/>
      <w:marBottom w:val="0"/>
      <w:divBdr>
        <w:top w:val="none" w:sz="0" w:space="0" w:color="auto"/>
        <w:left w:val="none" w:sz="0" w:space="0" w:color="auto"/>
        <w:bottom w:val="none" w:sz="0" w:space="0" w:color="auto"/>
        <w:right w:val="none" w:sz="0" w:space="0" w:color="auto"/>
      </w:divBdr>
    </w:div>
    <w:div w:id="1488324164">
      <w:bodyDiv w:val="1"/>
      <w:marLeft w:val="0"/>
      <w:marRight w:val="0"/>
      <w:marTop w:val="0"/>
      <w:marBottom w:val="0"/>
      <w:divBdr>
        <w:top w:val="none" w:sz="0" w:space="0" w:color="auto"/>
        <w:left w:val="none" w:sz="0" w:space="0" w:color="auto"/>
        <w:bottom w:val="none" w:sz="0" w:space="0" w:color="auto"/>
        <w:right w:val="none" w:sz="0" w:space="0" w:color="auto"/>
      </w:divBdr>
      <w:divsChild>
        <w:div w:id="1664310975">
          <w:marLeft w:val="0"/>
          <w:marRight w:val="0"/>
          <w:marTop w:val="0"/>
          <w:marBottom w:val="0"/>
          <w:divBdr>
            <w:top w:val="none" w:sz="0" w:space="0" w:color="auto"/>
            <w:left w:val="none" w:sz="0" w:space="0" w:color="auto"/>
            <w:bottom w:val="none" w:sz="0" w:space="0" w:color="auto"/>
            <w:right w:val="none" w:sz="0" w:space="0" w:color="auto"/>
          </w:divBdr>
        </w:div>
      </w:divsChild>
    </w:div>
    <w:div w:id="1514344894">
      <w:bodyDiv w:val="1"/>
      <w:marLeft w:val="0"/>
      <w:marRight w:val="0"/>
      <w:marTop w:val="0"/>
      <w:marBottom w:val="0"/>
      <w:divBdr>
        <w:top w:val="none" w:sz="0" w:space="0" w:color="auto"/>
        <w:left w:val="none" w:sz="0" w:space="0" w:color="auto"/>
        <w:bottom w:val="none" w:sz="0" w:space="0" w:color="auto"/>
        <w:right w:val="none" w:sz="0" w:space="0" w:color="auto"/>
      </w:divBdr>
    </w:div>
    <w:div w:id="1525290713">
      <w:bodyDiv w:val="1"/>
      <w:marLeft w:val="0"/>
      <w:marRight w:val="0"/>
      <w:marTop w:val="0"/>
      <w:marBottom w:val="0"/>
      <w:divBdr>
        <w:top w:val="none" w:sz="0" w:space="0" w:color="auto"/>
        <w:left w:val="none" w:sz="0" w:space="0" w:color="auto"/>
        <w:bottom w:val="none" w:sz="0" w:space="0" w:color="auto"/>
        <w:right w:val="none" w:sz="0" w:space="0" w:color="auto"/>
      </w:divBdr>
    </w:div>
    <w:div w:id="1576040543">
      <w:bodyDiv w:val="1"/>
      <w:marLeft w:val="0"/>
      <w:marRight w:val="0"/>
      <w:marTop w:val="0"/>
      <w:marBottom w:val="0"/>
      <w:divBdr>
        <w:top w:val="none" w:sz="0" w:space="0" w:color="auto"/>
        <w:left w:val="none" w:sz="0" w:space="0" w:color="auto"/>
        <w:bottom w:val="none" w:sz="0" w:space="0" w:color="auto"/>
        <w:right w:val="none" w:sz="0" w:space="0" w:color="auto"/>
      </w:divBdr>
    </w:div>
    <w:div w:id="1579562323">
      <w:bodyDiv w:val="1"/>
      <w:marLeft w:val="0"/>
      <w:marRight w:val="0"/>
      <w:marTop w:val="0"/>
      <w:marBottom w:val="0"/>
      <w:divBdr>
        <w:top w:val="none" w:sz="0" w:space="0" w:color="auto"/>
        <w:left w:val="none" w:sz="0" w:space="0" w:color="auto"/>
        <w:bottom w:val="none" w:sz="0" w:space="0" w:color="auto"/>
        <w:right w:val="none" w:sz="0" w:space="0" w:color="auto"/>
      </w:divBdr>
      <w:divsChild>
        <w:div w:id="1065908668">
          <w:marLeft w:val="0"/>
          <w:marRight w:val="0"/>
          <w:marTop w:val="0"/>
          <w:marBottom w:val="0"/>
          <w:divBdr>
            <w:top w:val="none" w:sz="0" w:space="0" w:color="auto"/>
            <w:left w:val="none" w:sz="0" w:space="0" w:color="auto"/>
            <w:bottom w:val="none" w:sz="0" w:space="0" w:color="auto"/>
            <w:right w:val="none" w:sz="0" w:space="0" w:color="auto"/>
          </w:divBdr>
        </w:div>
        <w:div w:id="1584530395">
          <w:marLeft w:val="0"/>
          <w:marRight w:val="0"/>
          <w:marTop w:val="0"/>
          <w:marBottom w:val="0"/>
          <w:divBdr>
            <w:top w:val="none" w:sz="0" w:space="0" w:color="auto"/>
            <w:left w:val="none" w:sz="0" w:space="0" w:color="auto"/>
            <w:bottom w:val="none" w:sz="0" w:space="0" w:color="auto"/>
            <w:right w:val="none" w:sz="0" w:space="0" w:color="auto"/>
          </w:divBdr>
        </w:div>
        <w:div w:id="1794785330">
          <w:marLeft w:val="0"/>
          <w:marRight w:val="0"/>
          <w:marTop w:val="0"/>
          <w:marBottom w:val="0"/>
          <w:divBdr>
            <w:top w:val="none" w:sz="0" w:space="0" w:color="auto"/>
            <w:left w:val="none" w:sz="0" w:space="0" w:color="auto"/>
            <w:bottom w:val="none" w:sz="0" w:space="0" w:color="auto"/>
            <w:right w:val="none" w:sz="0" w:space="0" w:color="auto"/>
          </w:divBdr>
        </w:div>
        <w:div w:id="1413162298">
          <w:marLeft w:val="0"/>
          <w:marRight w:val="0"/>
          <w:marTop w:val="0"/>
          <w:marBottom w:val="0"/>
          <w:divBdr>
            <w:top w:val="none" w:sz="0" w:space="0" w:color="auto"/>
            <w:left w:val="none" w:sz="0" w:space="0" w:color="auto"/>
            <w:bottom w:val="none" w:sz="0" w:space="0" w:color="auto"/>
            <w:right w:val="none" w:sz="0" w:space="0" w:color="auto"/>
          </w:divBdr>
        </w:div>
        <w:div w:id="787243829">
          <w:marLeft w:val="0"/>
          <w:marRight w:val="0"/>
          <w:marTop w:val="0"/>
          <w:marBottom w:val="0"/>
          <w:divBdr>
            <w:top w:val="none" w:sz="0" w:space="0" w:color="auto"/>
            <w:left w:val="none" w:sz="0" w:space="0" w:color="auto"/>
            <w:bottom w:val="none" w:sz="0" w:space="0" w:color="auto"/>
            <w:right w:val="none" w:sz="0" w:space="0" w:color="auto"/>
          </w:divBdr>
        </w:div>
        <w:div w:id="536354514">
          <w:marLeft w:val="0"/>
          <w:marRight w:val="0"/>
          <w:marTop w:val="0"/>
          <w:marBottom w:val="0"/>
          <w:divBdr>
            <w:top w:val="none" w:sz="0" w:space="0" w:color="auto"/>
            <w:left w:val="none" w:sz="0" w:space="0" w:color="auto"/>
            <w:bottom w:val="none" w:sz="0" w:space="0" w:color="auto"/>
            <w:right w:val="none" w:sz="0" w:space="0" w:color="auto"/>
          </w:divBdr>
        </w:div>
        <w:div w:id="1706902477">
          <w:marLeft w:val="0"/>
          <w:marRight w:val="0"/>
          <w:marTop w:val="0"/>
          <w:marBottom w:val="0"/>
          <w:divBdr>
            <w:top w:val="none" w:sz="0" w:space="0" w:color="auto"/>
            <w:left w:val="none" w:sz="0" w:space="0" w:color="auto"/>
            <w:bottom w:val="none" w:sz="0" w:space="0" w:color="auto"/>
            <w:right w:val="none" w:sz="0" w:space="0" w:color="auto"/>
          </w:divBdr>
        </w:div>
        <w:div w:id="706104523">
          <w:marLeft w:val="0"/>
          <w:marRight w:val="0"/>
          <w:marTop w:val="0"/>
          <w:marBottom w:val="0"/>
          <w:divBdr>
            <w:top w:val="none" w:sz="0" w:space="0" w:color="auto"/>
            <w:left w:val="none" w:sz="0" w:space="0" w:color="auto"/>
            <w:bottom w:val="none" w:sz="0" w:space="0" w:color="auto"/>
            <w:right w:val="none" w:sz="0" w:space="0" w:color="auto"/>
          </w:divBdr>
        </w:div>
        <w:div w:id="626201057">
          <w:marLeft w:val="0"/>
          <w:marRight w:val="0"/>
          <w:marTop w:val="0"/>
          <w:marBottom w:val="0"/>
          <w:divBdr>
            <w:top w:val="none" w:sz="0" w:space="0" w:color="auto"/>
            <w:left w:val="none" w:sz="0" w:space="0" w:color="auto"/>
            <w:bottom w:val="none" w:sz="0" w:space="0" w:color="auto"/>
            <w:right w:val="none" w:sz="0" w:space="0" w:color="auto"/>
          </w:divBdr>
        </w:div>
        <w:div w:id="1769810235">
          <w:marLeft w:val="0"/>
          <w:marRight w:val="0"/>
          <w:marTop w:val="0"/>
          <w:marBottom w:val="0"/>
          <w:divBdr>
            <w:top w:val="none" w:sz="0" w:space="0" w:color="auto"/>
            <w:left w:val="none" w:sz="0" w:space="0" w:color="auto"/>
            <w:bottom w:val="none" w:sz="0" w:space="0" w:color="auto"/>
            <w:right w:val="none" w:sz="0" w:space="0" w:color="auto"/>
          </w:divBdr>
        </w:div>
        <w:div w:id="1152985258">
          <w:marLeft w:val="0"/>
          <w:marRight w:val="0"/>
          <w:marTop w:val="0"/>
          <w:marBottom w:val="0"/>
          <w:divBdr>
            <w:top w:val="none" w:sz="0" w:space="0" w:color="auto"/>
            <w:left w:val="none" w:sz="0" w:space="0" w:color="auto"/>
            <w:bottom w:val="none" w:sz="0" w:space="0" w:color="auto"/>
            <w:right w:val="none" w:sz="0" w:space="0" w:color="auto"/>
          </w:divBdr>
        </w:div>
        <w:div w:id="554321240">
          <w:marLeft w:val="0"/>
          <w:marRight w:val="0"/>
          <w:marTop w:val="0"/>
          <w:marBottom w:val="0"/>
          <w:divBdr>
            <w:top w:val="none" w:sz="0" w:space="0" w:color="auto"/>
            <w:left w:val="none" w:sz="0" w:space="0" w:color="auto"/>
            <w:bottom w:val="none" w:sz="0" w:space="0" w:color="auto"/>
            <w:right w:val="none" w:sz="0" w:space="0" w:color="auto"/>
          </w:divBdr>
        </w:div>
      </w:divsChild>
    </w:div>
    <w:div w:id="1586912346">
      <w:bodyDiv w:val="1"/>
      <w:marLeft w:val="0"/>
      <w:marRight w:val="0"/>
      <w:marTop w:val="0"/>
      <w:marBottom w:val="0"/>
      <w:divBdr>
        <w:top w:val="none" w:sz="0" w:space="0" w:color="auto"/>
        <w:left w:val="none" w:sz="0" w:space="0" w:color="auto"/>
        <w:bottom w:val="none" w:sz="0" w:space="0" w:color="auto"/>
        <w:right w:val="none" w:sz="0" w:space="0" w:color="auto"/>
      </w:divBdr>
    </w:div>
    <w:div w:id="1594317654">
      <w:bodyDiv w:val="1"/>
      <w:marLeft w:val="0"/>
      <w:marRight w:val="0"/>
      <w:marTop w:val="0"/>
      <w:marBottom w:val="0"/>
      <w:divBdr>
        <w:top w:val="none" w:sz="0" w:space="0" w:color="auto"/>
        <w:left w:val="none" w:sz="0" w:space="0" w:color="auto"/>
        <w:bottom w:val="none" w:sz="0" w:space="0" w:color="auto"/>
        <w:right w:val="none" w:sz="0" w:space="0" w:color="auto"/>
      </w:divBdr>
    </w:div>
    <w:div w:id="1635869814">
      <w:bodyDiv w:val="1"/>
      <w:marLeft w:val="0"/>
      <w:marRight w:val="0"/>
      <w:marTop w:val="0"/>
      <w:marBottom w:val="0"/>
      <w:divBdr>
        <w:top w:val="none" w:sz="0" w:space="0" w:color="auto"/>
        <w:left w:val="none" w:sz="0" w:space="0" w:color="auto"/>
        <w:bottom w:val="none" w:sz="0" w:space="0" w:color="auto"/>
        <w:right w:val="none" w:sz="0" w:space="0" w:color="auto"/>
      </w:divBdr>
    </w:div>
    <w:div w:id="1639530929">
      <w:bodyDiv w:val="1"/>
      <w:marLeft w:val="0"/>
      <w:marRight w:val="0"/>
      <w:marTop w:val="0"/>
      <w:marBottom w:val="0"/>
      <w:divBdr>
        <w:top w:val="none" w:sz="0" w:space="0" w:color="auto"/>
        <w:left w:val="none" w:sz="0" w:space="0" w:color="auto"/>
        <w:bottom w:val="none" w:sz="0" w:space="0" w:color="auto"/>
        <w:right w:val="none" w:sz="0" w:space="0" w:color="auto"/>
      </w:divBdr>
    </w:div>
    <w:div w:id="1647737523">
      <w:bodyDiv w:val="1"/>
      <w:marLeft w:val="0"/>
      <w:marRight w:val="0"/>
      <w:marTop w:val="0"/>
      <w:marBottom w:val="0"/>
      <w:divBdr>
        <w:top w:val="none" w:sz="0" w:space="0" w:color="auto"/>
        <w:left w:val="none" w:sz="0" w:space="0" w:color="auto"/>
        <w:bottom w:val="none" w:sz="0" w:space="0" w:color="auto"/>
        <w:right w:val="none" w:sz="0" w:space="0" w:color="auto"/>
      </w:divBdr>
      <w:divsChild>
        <w:div w:id="1941864056">
          <w:marLeft w:val="0"/>
          <w:marRight w:val="0"/>
          <w:marTop w:val="0"/>
          <w:marBottom w:val="0"/>
          <w:divBdr>
            <w:top w:val="none" w:sz="0" w:space="0" w:color="auto"/>
            <w:left w:val="none" w:sz="0" w:space="0" w:color="auto"/>
            <w:bottom w:val="none" w:sz="0" w:space="0" w:color="auto"/>
            <w:right w:val="none" w:sz="0" w:space="0" w:color="auto"/>
          </w:divBdr>
        </w:div>
        <w:div w:id="1686862034">
          <w:marLeft w:val="0"/>
          <w:marRight w:val="0"/>
          <w:marTop w:val="0"/>
          <w:marBottom w:val="0"/>
          <w:divBdr>
            <w:top w:val="none" w:sz="0" w:space="0" w:color="auto"/>
            <w:left w:val="none" w:sz="0" w:space="0" w:color="auto"/>
            <w:bottom w:val="none" w:sz="0" w:space="0" w:color="auto"/>
            <w:right w:val="none" w:sz="0" w:space="0" w:color="auto"/>
          </w:divBdr>
        </w:div>
        <w:div w:id="1212155872">
          <w:marLeft w:val="0"/>
          <w:marRight w:val="0"/>
          <w:marTop w:val="0"/>
          <w:marBottom w:val="0"/>
          <w:divBdr>
            <w:top w:val="none" w:sz="0" w:space="0" w:color="auto"/>
            <w:left w:val="none" w:sz="0" w:space="0" w:color="auto"/>
            <w:bottom w:val="none" w:sz="0" w:space="0" w:color="auto"/>
            <w:right w:val="none" w:sz="0" w:space="0" w:color="auto"/>
          </w:divBdr>
        </w:div>
        <w:div w:id="348603372">
          <w:marLeft w:val="0"/>
          <w:marRight w:val="0"/>
          <w:marTop w:val="0"/>
          <w:marBottom w:val="0"/>
          <w:divBdr>
            <w:top w:val="none" w:sz="0" w:space="0" w:color="auto"/>
            <w:left w:val="none" w:sz="0" w:space="0" w:color="auto"/>
            <w:bottom w:val="none" w:sz="0" w:space="0" w:color="auto"/>
            <w:right w:val="none" w:sz="0" w:space="0" w:color="auto"/>
          </w:divBdr>
        </w:div>
      </w:divsChild>
    </w:div>
    <w:div w:id="1654946672">
      <w:bodyDiv w:val="1"/>
      <w:marLeft w:val="0"/>
      <w:marRight w:val="0"/>
      <w:marTop w:val="0"/>
      <w:marBottom w:val="0"/>
      <w:divBdr>
        <w:top w:val="none" w:sz="0" w:space="0" w:color="auto"/>
        <w:left w:val="none" w:sz="0" w:space="0" w:color="auto"/>
        <w:bottom w:val="none" w:sz="0" w:space="0" w:color="auto"/>
        <w:right w:val="none" w:sz="0" w:space="0" w:color="auto"/>
      </w:divBdr>
    </w:div>
    <w:div w:id="1659186070">
      <w:bodyDiv w:val="1"/>
      <w:marLeft w:val="0"/>
      <w:marRight w:val="0"/>
      <w:marTop w:val="0"/>
      <w:marBottom w:val="0"/>
      <w:divBdr>
        <w:top w:val="none" w:sz="0" w:space="0" w:color="auto"/>
        <w:left w:val="none" w:sz="0" w:space="0" w:color="auto"/>
        <w:bottom w:val="none" w:sz="0" w:space="0" w:color="auto"/>
        <w:right w:val="none" w:sz="0" w:space="0" w:color="auto"/>
      </w:divBdr>
    </w:div>
    <w:div w:id="1662125597">
      <w:bodyDiv w:val="1"/>
      <w:marLeft w:val="0"/>
      <w:marRight w:val="0"/>
      <w:marTop w:val="0"/>
      <w:marBottom w:val="0"/>
      <w:divBdr>
        <w:top w:val="none" w:sz="0" w:space="0" w:color="auto"/>
        <w:left w:val="none" w:sz="0" w:space="0" w:color="auto"/>
        <w:bottom w:val="none" w:sz="0" w:space="0" w:color="auto"/>
        <w:right w:val="none" w:sz="0" w:space="0" w:color="auto"/>
      </w:divBdr>
      <w:divsChild>
        <w:div w:id="1343896062">
          <w:marLeft w:val="0"/>
          <w:marRight w:val="0"/>
          <w:marTop w:val="0"/>
          <w:marBottom w:val="0"/>
          <w:divBdr>
            <w:top w:val="none" w:sz="0" w:space="0" w:color="auto"/>
            <w:left w:val="none" w:sz="0" w:space="0" w:color="auto"/>
            <w:bottom w:val="none" w:sz="0" w:space="0" w:color="auto"/>
            <w:right w:val="none" w:sz="0" w:space="0" w:color="auto"/>
          </w:divBdr>
        </w:div>
        <w:div w:id="1814978673">
          <w:marLeft w:val="0"/>
          <w:marRight w:val="0"/>
          <w:marTop w:val="0"/>
          <w:marBottom w:val="0"/>
          <w:divBdr>
            <w:top w:val="none" w:sz="0" w:space="0" w:color="auto"/>
            <w:left w:val="none" w:sz="0" w:space="0" w:color="auto"/>
            <w:bottom w:val="none" w:sz="0" w:space="0" w:color="auto"/>
            <w:right w:val="none" w:sz="0" w:space="0" w:color="auto"/>
          </w:divBdr>
        </w:div>
      </w:divsChild>
    </w:div>
    <w:div w:id="1720394791">
      <w:bodyDiv w:val="1"/>
      <w:marLeft w:val="0"/>
      <w:marRight w:val="0"/>
      <w:marTop w:val="0"/>
      <w:marBottom w:val="0"/>
      <w:divBdr>
        <w:top w:val="none" w:sz="0" w:space="0" w:color="auto"/>
        <w:left w:val="none" w:sz="0" w:space="0" w:color="auto"/>
        <w:bottom w:val="none" w:sz="0" w:space="0" w:color="auto"/>
        <w:right w:val="none" w:sz="0" w:space="0" w:color="auto"/>
      </w:divBdr>
    </w:div>
    <w:div w:id="1729721674">
      <w:bodyDiv w:val="1"/>
      <w:marLeft w:val="0"/>
      <w:marRight w:val="0"/>
      <w:marTop w:val="0"/>
      <w:marBottom w:val="0"/>
      <w:divBdr>
        <w:top w:val="none" w:sz="0" w:space="0" w:color="auto"/>
        <w:left w:val="none" w:sz="0" w:space="0" w:color="auto"/>
        <w:bottom w:val="none" w:sz="0" w:space="0" w:color="auto"/>
        <w:right w:val="none" w:sz="0" w:space="0" w:color="auto"/>
      </w:divBdr>
    </w:div>
    <w:div w:id="1782333632">
      <w:bodyDiv w:val="1"/>
      <w:marLeft w:val="0"/>
      <w:marRight w:val="0"/>
      <w:marTop w:val="0"/>
      <w:marBottom w:val="0"/>
      <w:divBdr>
        <w:top w:val="none" w:sz="0" w:space="0" w:color="auto"/>
        <w:left w:val="none" w:sz="0" w:space="0" w:color="auto"/>
        <w:bottom w:val="none" w:sz="0" w:space="0" w:color="auto"/>
        <w:right w:val="none" w:sz="0" w:space="0" w:color="auto"/>
      </w:divBdr>
    </w:div>
    <w:div w:id="1790658279">
      <w:bodyDiv w:val="1"/>
      <w:marLeft w:val="0"/>
      <w:marRight w:val="0"/>
      <w:marTop w:val="0"/>
      <w:marBottom w:val="0"/>
      <w:divBdr>
        <w:top w:val="none" w:sz="0" w:space="0" w:color="auto"/>
        <w:left w:val="none" w:sz="0" w:space="0" w:color="auto"/>
        <w:bottom w:val="none" w:sz="0" w:space="0" w:color="auto"/>
        <w:right w:val="none" w:sz="0" w:space="0" w:color="auto"/>
      </w:divBdr>
    </w:div>
    <w:div w:id="1799372133">
      <w:bodyDiv w:val="1"/>
      <w:marLeft w:val="0"/>
      <w:marRight w:val="0"/>
      <w:marTop w:val="0"/>
      <w:marBottom w:val="0"/>
      <w:divBdr>
        <w:top w:val="none" w:sz="0" w:space="0" w:color="auto"/>
        <w:left w:val="none" w:sz="0" w:space="0" w:color="auto"/>
        <w:bottom w:val="none" w:sz="0" w:space="0" w:color="auto"/>
        <w:right w:val="none" w:sz="0" w:space="0" w:color="auto"/>
      </w:divBdr>
      <w:divsChild>
        <w:div w:id="754978420">
          <w:marLeft w:val="0"/>
          <w:marRight w:val="0"/>
          <w:marTop w:val="0"/>
          <w:marBottom w:val="521"/>
          <w:divBdr>
            <w:top w:val="none" w:sz="0" w:space="0" w:color="auto"/>
            <w:left w:val="none" w:sz="0" w:space="0" w:color="auto"/>
            <w:bottom w:val="none" w:sz="0" w:space="0" w:color="auto"/>
            <w:right w:val="none" w:sz="0" w:space="0" w:color="auto"/>
          </w:divBdr>
          <w:divsChild>
            <w:div w:id="2124231441">
              <w:marLeft w:val="0"/>
              <w:marRight w:val="0"/>
              <w:marTop w:val="0"/>
              <w:marBottom w:val="0"/>
              <w:divBdr>
                <w:top w:val="none" w:sz="0" w:space="0" w:color="auto"/>
                <w:left w:val="none" w:sz="0" w:space="0" w:color="auto"/>
                <w:bottom w:val="none" w:sz="0" w:space="0" w:color="auto"/>
                <w:right w:val="none" w:sz="0" w:space="0" w:color="auto"/>
              </w:divBdr>
            </w:div>
          </w:divsChild>
        </w:div>
        <w:div w:id="107823795">
          <w:marLeft w:val="0"/>
          <w:marRight w:val="0"/>
          <w:marTop w:val="0"/>
          <w:marBottom w:val="435"/>
          <w:divBdr>
            <w:top w:val="none" w:sz="0" w:space="0" w:color="auto"/>
            <w:left w:val="none" w:sz="0" w:space="0" w:color="auto"/>
            <w:bottom w:val="none" w:sz="0" w:space="0" w:color="auto"/>
            <w:right w:val="none" w:sz="0" w:space="0" w:color="auto"/>
          </w:divBdr>
          <w:divsChild>
            <w:div w:id="2075273292">
              <w:marLeft w:val="0"/>
              <w:marRight w:val="0"/>
              <w:marTop w:val="0"/>
              <w:marBottom w:val="0"/>
              <w:divBdr>
                <w:top w:val="none" w:sz="0" w:space="0" w:color="auto"/>
                <w:left w:val="none" w:sz="0" w:space="0" w:color="auto"/>
                <w:bottom w:val="none" w:sz="0" w:space="0" w:color="auto"/>
                <w:right w:val="none" w:sz="0" w:space="0" w:color="auto"/>
              </w:divBdr>
            </w:div>
          </w:divsChild>
        </w:div>
        <w:div w:id="1778675132">
          <w:marLeft w:val="0"/>
          <w:marRight w:val="0"/>
          <w:marTop w:val="0"/>
          <w:marBottom w:val="0"/>
          <w:divBdr>
            <w:top w:val="none" w:sz="0" w:space="0" w:color="auto"/>
            <w:left w:val="none" w:sz="0" w:space="0" w:color="auto"/>
            <w:bottom w:val="none" w:sz="0" w:space="0" w:color="auto"/>
            <w:right w:val="none" w:sz="0" w:space="0" w:color="auto"/>
          </w:divBdr>
        </w:div>
      </w:divsChild>
    </w:div>
    <w:div w:id="1801725863">
      <w:bodyDiv w:val="1"/>
      <w:marLeft w:val="0"/>
      <w:marRight w:val="0"/>
      <w:marTop w:val="0"/>
      <w:marBottom w:val="0"/>
      <w:divBdr>
        <w:top w:val="none" w:sz="0" w:space="0" w:color="auto"/>
        <w:left w:val="none" w:sz="0" w:space="0" w:color="auto"/>
        <w:bottom w:val="none" w:sz="0" w:space="0" w:color="auto"/>
        <w:right w:val="none" w:sz="0" w:space="0" w:color="auto"/>
      </w:divBdr>
    </w:div>
    <w:div w:id="1806699646">
      <w:bodyDiv w:val="1"/>
      <w:marLeft w:val="0"/>
      <w:marRight w:val="0"/>
      <w:marTop w:val="0"/>
      <w:marBottom w:val="0"/>
      <w:divBdr>
        <w:top w:val="none" w:sz="0" w:space="0" w:color="auto"/>
        <w:left w:val="none" w:sz="0" w:space="0" w:color="auto"/>
        <w:bottom w:val="none" w:sz="0" w:space="0" w:color="auto"/>
        <w:right w:val="none" w:sz="0" w:space="0" w:color="auto"/>
      </w:divBdr>
    </w:div>
    <w:div w:id="1898054710">
      <w:bodyDiv w:val="1"/>
      <w:marLeft w:val="0"/>
      <w:marRight w:val="0"/>
      <w:marTop w:val="0"/>
      <w:marBottom w:val="0"/>
      <w:divBdr>
        <w:top w:val="none" w:sz="0" w:space="0" w:color="auto"/>
        <w:left w:val="none" w:sz="0" w:space="0" w:color="auto"/>
        <w:bottom w:val="none" w:sz="0" w:space="0" w:color="auto"/>
        <w:right w:val="none" w:sz="0" w:space="0" w:color="auto"/>
      </w:divBdr>
      <w:divsChild>
        <w:div w:id="1481776208">
          <w:marLeft w:val="0"/>
          <w:marRight w:val="0"/>
          <w:marTop w:val="0"/>
          <w:marBottom w:val="0"/>
          <w:divBdr>
            <w:top w:val="none" w:sz="0" w:space="0" w:color="auto"/>
            <w:left w:val="none" w:sz="0" w:space="0" w:color="auto"/>
            <w:bottom w:val="none" w:sz="0" w:space="0" w:color="auto"/>
            <w:right w:val="none" w:sz="0" w:space="0" w:color="auto"/>
          </w:divBdr>
        </w:div>
        <w:div w:id="1132093073">
          <w:marLeft w:val="0"/>
          <w:marRight w:val="0"/>
          <w:marTop w:val="0"/>
          <w:marBottom w:val="0"/>
          <w:divBdr>
            <w:top w:val="none" w:sz="0" w:space="0" w:color="auto"/>
            <w:left w:val="none" w:sz="0" w:space="0" w:color="auto"/>
            <w:bottom w:val="none" w:sz="0" w:space="0" w:color="auto"/>
            <w:right w:val="none" w:sz="0" w:space="0" w:color="auto"/>
          </w:divBdr>
        </w:div>
        <w:div w:id="2041393646">
          <w:marLeft w:val="0"/>
          <w:marRight w:val="0"/>
          <w:marTop w:val="0"/>
          <w:marBottom w:val="0"/>
          <w:divBdr>
            <w:top w:val="none" w:sz="0" w:space="0" w:color="auto"/>
            <w:left w:val="none" w:sz="0" w:space="0" w:color="auto"/>
            <w:bottom w:val="none" w:sz="0" w:space="0" w:color="auto"/>
            <w:right w:val="none" w:sz="0" w:space="0" w:color="auto"/>
          </w:divBdr>
        </w:div>
        <w:div w:id="149369237">
          <w:marLeft w:val="0"/>
          <w:marRight w:val="0"/>
          <w:marTop w:val="0"/>
          <w:marBottom w:val="0"/>
          <w:divBdr>
            <w:top w:val="none" w:sz="0" w:space="0" w:color="auto"/>
            <w:left w:val="none" w:sz="0" w:space="0" w:color="auto"/>
            <w:bottom w:val="none" w:sz="0" w:space="0" w:color="auto"/>
            <w:right w:val="none" w:sz="0" w:space="0" w:color="auto"/>
          </w:divBdr>
        </w:div>
        <w:div w:id="889880126">
          <w:marLeft w:val="0"/>
          <w:marRight w:val="0"/>
          <w:marTop w:val="0"/>
          <w:marBottom w:val="0"/>
          <w:divBdr>
            <w:top w:val="none" w:sz="0" w:space="0" w:color="auto"/>
            <w:left w:val="none" w:sz="0" w:space="0" w:color="auto"/>
            <w:bottom w:val="none" w:sz="0" w:space="0" w:color="auto"/>
            <w:right w:val="none" w:sz="0" w:space="0" w:color="auto"/>
          </w:divBdr>
        </w:div>
        <w:div w:id="1327829836">
          <w:marLeft w:val="0"/>
          <w:marRight w:val="0"/>
          <w:marTop w:val="0"/>
          <w:marBottom w:val="0"/>
          <w:divBdr>
            <w:top w:val="none" w:sz="0" w:space="0" w:color="auto"/>
            <w:left w:val="none" w:sz="0" w:space="0" w:color="auto"/>
            <w:bottom w:val="none" w:sz="0" w:space="0" w:color="auto"/>
            <w:right w:val="none" w:sz="0" w:space="0" w:color="auto"/>
          </w:divBdr>
        </w:div>
        <w:div w:id="1447578257">
          <w:marLeft w:val="0"/>
          <w:marRight w:val="0"/>
          <w:marTop w:val="0"/>
          <w:marBottom w:val="0"/>
          <w:divBdr>
            <w:top w:val="none" w:sz="0" w:space="0" w:color="auto"/>
            <w:left w:val="none" w:sz="0" w:space="0" w:color="auto"/>
            <w:bottom w:val="none" w:sz="0" w:space="0" w:color="auto"/>
            <w:right w:val="none" w:sz="0" w:space="0" w:color="auto"/>
          </w:divBdr>
        </w:div>
        <w:div w:id="748694864">
          <w:marLeft w:val="0"/>
          <w:marRight w:val="0"/>
          <w:marTop w:val="0"/>
          <w:marBottom w:val="0"/>
          <w:divBdr>
            <w:top w:val="none" w:sz="0" w:space="0" w:color="auto"/>
            <w:left w:val="none" w:sz="0" w:space="0" w:color="auto"/>
            <w:bottom w:val="none" w:sz="0" w:space="0" w:color="auto"/>
            <w:right w:val="none" w:sz="0" w:space="0" w:color="auto"/>
          </w:divBdr>
        </w:div>
      </w:divsChild>
    </w:div>
    <w:div w:id="1899050966">
      <w:bodyDiv w:val="1"/>
      <w:marLeft w:val="0"/>
      <w:marRight w:val="0"/>
      <w:marTop w:val="0"/>
      <w:marBottom w:val="0"/>
      <w:divBdr>
        <w:top w:val="none" w:sz="0" w:space="0" w:color="auto"/>
        <w:left w:val="none" w:sz="0" w:space="0" w:color="auto"/>
        <w:bottom w:val="none" w:sz="0" w:space="0" w:color="auto"/>
        <w:right w:val="none" w:sz="0" w:space="0" w:color="auto"/>
      </w:divBdr>
    </w:div>
    <w:div w:id="1925340910">
      <w:bodyDiv w:val="1"/>
      <w:marLeft w:val="0"/>
      <w:marRight w:val="0"/>
      <w:marTop w:val="0"/>
      <w:marBottom w:val="0"/>
      <w:divBdr>
        <w:top w:val="none" w:sz="0" w:space="0" w:color="auto"/>
        <w:left w:val="none" w:sz="0" w:space="0" w:color="auto"/>
        <w:bottom w:val="none" w:sz="0" w:space="0" w:color="auto"/>
        <w:right w:val="none" w:sz="0" w:space="0" w:color="auto"/>
      </w:divBdr>
    </w:div>
    <w:div w:id="1978293477">
      <w:bodyDiv w:val="1"/>
      <w:marLeft w:val="0"/>
      <w:marRight w:val="0"/>
      <w:marTop w:val="0"/>
      <w:marBottom w:val="0"/>
      <w:divBdr>
        <w:top w:val="none" w:sz="0" w:space="0" w:color="auto"/>
        <w:left w:val="none" w:sz="0" w:space="0" w:color="auto"/>
        <w:bottom w:val="none" w:sz="0" w:space="0" w:color="auto"/>
        <w:right w:val="none" w:sz="0" w:space="0" w:color="auto"/>
      </w:divBdr>
    </w:div>
    <w:div w:id="2000764660">
      <w:bodyDiv w:val="1"/>
      <w:marLeft w:val="0"/>
      <w:marRight w:val="0"/>
      <w:marTop w:val="0"/>
      <w:marBottom w:val="0"/>
      <w:divBdr>
        <w:top w:val="none" w:sz="0" w:space="0" w:color="auto"/>
        <w:left w:val="none" w:sz="0" w:space="0" w:color="auto"/>
        <w:bottom w:val="none" w:sz="0" w:space="0" w:color="auto"/>
        <w:right w:val="none" w:sz="0" w:space="0" w:color="auto"/>
      </w:divBdr>
      <w:divsChild>
        <w:div w:id="1099565216">
          <w:marLeft w:val="0"/>
          <w:marRight w:val="0"/>
          <w:marTop w:val="0"/>
          <w:marBottom w:val="0"/>
          <w:divBdr>
            <w:top w:val="none" w:sz="0" w:space="0" w:color="auto"/>
            <w:left w:val="none" w:sz="0" w:space="0" w:color="auto"/>
            <w:bottom w:val="none" w:sz="0" w:space="0" w:color="auto"/>
            <w:right w:val="none" w:sz="0" w:space="0" w:color="auto"/>
          </w:divBdr>
        </w:div>
        <w:div w:id="1664966309">
          <w:marLeft w:val="0"/>
          <w:marRight w:val="0"/>
          <w:marTop w:val="0"/>
          <w:marBottom w:val="0"/>
          <w:divBdr>
            <w:top w:val="none" w:sz="0" w:space="0" w:color="auto"/>
            <w:left w:val="none" w:sz="0" w:space="0" w:color="auto"/>
            <w:bottom w:val="none" w:sz="0" w:space="0" w:color="auto"/>
            <w:right w:val="none" w:sz="0" w:space="0" w:color="auto"/>
          </w:divBdr>
        </w:div>
      </w:divsChild>
    </w:div>
    <w:div w:id="2027247327">
      <w:bodyDiv w:val="1"/>
      <w:marLeft w:val="0"/>
      <w:marRight w:val="0"/>
      <w:marTop w:val="0"/>
      <w:marBottom w:val="0"/>
      <w:divBdr>
        <w:top w:val="none" w:sz="0" w:space="0" w:color="auto"/>
        <w:left w:val="none" w:sz="0" w:space="0" w:color="auto"/>
        <w:bottom w:val="none" w:sz="0" w:space="0" w:color="auto"/>
        <w:right w:val="none" w:sz="0" w:space="0" w:color="auto"/>
      </w:divBdr>
    </w:div>
    <w:div w:id="2049720025">
      <w:bodyDiv w:val="1"/>
      <w:marLeft w:val="0"/>
      <w:marRight w:val="0"/>
      <w:marTop w:val="0"/>
      <w:marBottom w:val="0"/>
      <w:divBdr>
        <w:top w:val="none" w:sz="0" w:space="0" w:color="auto"/>
        <w:left w:val="none" w:sz="0" w:space="0" w:color="auto"/>
        <w:bottom w:val="none" w:sz="0" w:space="0" w:color="auto"/>
        <w:right w:val="none" w:sz="0" w:space="0" w:color="auto"/>
      </w:divBdr>
    </w:div>
    <w:div w:id="2062316535">
      <w:bodyDiv w:val="1"/>
      <w:marLeft w:val="0"/>
      <w:marRight w:val="0"/>
      <w:marTop w:val="0"/>
      <w:marBottom w:val="0"/>
      <w:divBdr>
        <w:top w:val="none" w:sz="0" w:space="0" w:color="auto"/>
        <w:left w:val="none" w:sz="0" w:space="0" w:color="auto"/>
        <w:bottom w:val="none" w:sz="0" w:space="0" w:color="auto"/>
        <w:right w:val="none" w:sz="0" w:space="0" w:color="auto"/>
      </w:divBdr>
    </w:div>
    <w:div w:id="2065134170">
      <w:bodyDiv w:val="1"/>
      <w:marLeft w:val="0"/>
      <w:marRight w:val="0"/>
      <w:marTop w:val="0"/>
      <w:marBottom w:val="0"/>
      <w:divBdr>
        <w:top w:val="none" w:sz="0" w:space="0" w:color="auto"/>
        <w:left w:val="none" w:sz="0" w:space="0" w:color="auto"/>
        <w:bottom w:val="none" w:sz="0" w:space="0" w:color="auto"/>
        <w:right w:val="none" w:sz="0" w:space="0" w:color="auto"/>
      </w:divBdr>
    </w:div>
    <w:div w:id="2110814820">
      <w:bodyDiv w:val="1"/>
      <w:marLeft w:val="0"/>
      <w:marRight w:val="0"/>
      <w:marTop w:val="0"/>
      <w:marBottom w:val="0"/>
      <w:divBdr>
        <w:top w:val="none" w:sz="0" w:space="0" w:color="auto"/>
        <w:left w:val="none" w:sz="0" w:space="0" w:color="auto"/>
        <w:bottom w:val="none" w:sz="0" w:space="0" w:color="auto"/>
        <w:right w:val="none" w:sz="0" w:space="0" w:color="auto"/>
      </w:divBdr>
    </w:div>
    <w:div w:id="2113931652">
      <w:bodyDiv w:val="1"/>
      <w:marLeft w:val="0"/>
      <w:marRight w:val="0"/>
      <w:marTop w:val="0"/>
      <w:marBottom w:val="0"/>
      <w:divBdr>
        <w:top w:val="none" w:sz="0" w:space="0" w:color="auto"/>
        <w:left w:val="none" w:sz="0" w:space="0" w:color="auto"/>
        <w:bottom w:val="none" w:sz="0" w:space="0" w:color="auto"/>
        <w:right w:val="none" w:sz="0" w:space="0" w:color="auto"/>
      </w:divBdr>
    </w:div>
    <w:div w:id="2116827474">
      <w:bodyDiv w:val="1"/>
      <w:marLeft w:val="0"/>
      <w:marRight w:val="0"/>
      <w:marTop w:val="0"/>
      <w:marBottom w:val="0"/>
      <w:divBdr>
        <w:top w:val="none" w:sz="0" w:space="0" w:color="auto"/>
        <w:left w:val="none" w:sz="0" w:space="0" w:color="auto"/>
        <w:bottom w:val="none" w:sz="0" w:space="0" w:color="auto"/>
        <w:right w:val="none" w:sz="0" w:space="0" w:color="auto"/>
      </w:divBdr>
      <w:divsChild>
        <w:div w:id="1552811668">
          <w:marLeft w:val="0"/>
          <w:marRight w:val="0"/>
          <w:marTop w:val="0"/>
          <w:marBottom w:val="0"/>
          <w:divBdr>
            <w:top w:val="none" w:sz="0" w:space="0" w:color="auto"/>
            <w:left w:val="none" w:sz="0" w:space="0" w:color="auto"/>
            <w:bottom w:val="none" w:sz="0" w:space="0" w:color="auto"/>
            <w:right w:val="none" w:sz="0" w:space="0" w:color="auto"/>
          </w:divBdr>
        </w:div>
        <w:div w:id="852189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ct.org/events/dect-world-2026/"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sennheiser-hearing.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sennheiser.com"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randzone.sennheiser-group.com/share/hjKgoPgLe1Qizvb6vFSZ"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Larissa">
  <a:themeElements>
    <a:clrScheme name="Benutzerdefiniert 154">
      <a:dk1>
        <a:sysClr val="windowText" lastClr="000000"/>
      </a:dk1>
      <a:lt1>
        <a:sysClr val="window" lastClr="FFFFFF"/>
      </a:lt1>
      <a:dk2>
        <a:srgbClr val="E0E0E0"/>
      </a:dk2>
      <a:lt2>
        <a:srgbClr val="E0E0E0"/>
      </a:lt2>
      <a:accent1>
        <a:srgbClr val="0095D5"/>
      </a:accent1>
      <a:accent2>
        <a:srgbClr val="414141"/>
      </a:accent2>
      <a:accent3>
        <a:srgbClr val="E0E0E0"/>
      </a:accent3>
      <a:accent4>
        <a:srgbClr val="003746"/>
      </a:accent4>
      <a:accent5>
        <a:srgbClr val="E5F4FA"/>
      </a:accent5>
      <a:accent6>
        <a:srgbClr val="99AEB5"/>
      </a:accent6>
      <a:hlink>
        <a:srgbClr val="000000"/>
      </a:hlink>
      <a:folHlink>
        <a:srgbClr val="000000"/>
      </a:folHlink>
    </a:clrScheme>
    <a:fontScheme name="Benutzerdefiniert 173">
      <a:majorFont>
        <a:latin typeface="Sennheiser Office"/>
        <a:ea typeface=""/>
        <a:cs typeface=""/>
      </a:majorFont>
      <a:minorFont>
        <a:latin typeface="Sennheiser Offic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5e99fe2-4b59-4eed-9364-6d02239226de" xsi:nil="true"/>
    <lcf76f155ced4ddcb4097134ff3c332f xmlns="84de7f97-1f9c-450e-9062-09225012961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52421D4AF7E0C4D996A4401C65FBDF0" ma:contentTypeVersion="14" ma:contentTypeDescription="Create a new document." ma:contentTypeScope="" ma:versionID="8fd31c3fb6aa4eaf61553be1aebf638e">
  <xsd:schema xmlns:xsd="http://www.w3.org/2001/XMLSchema" xmlns:xs="http://www.w3.org/2001/XMLSchema" xmlns:p="http://schemas.microsoft.com/office/2006/metadata/properties" xmlns:ns2="84de7f97-1f9c-450e-9062-092250129616" xmlns:ns3="25e99fe2-4b59-4eed-9364-6d02239226de" targetNamespace="http://schemas.microsoft.com/office/2006/metadata/properties" ma:root="true" ma:fieldsID="4e515987b1315a3861d8330efcd929ff" ns2:_="" ns3:_="">
    <xsd:import namespace="84de7f97-1f9c-450e-9062-092250129616"/>
    <xsd:import namespace="25e99fe2-4b59-4eed-9364-6d02239226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de7f97-1f9c-450e-9062-092250129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d87a1d6-dce8-4239-8b3f-08a8d18b58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e99fe2-4b59-4eed-9364-6d02239226d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87fa2c5-8453-40c1-a9b1-c7e71af8fdfb}" ma:internalName="TaxCatchAll" ma:showField="CatchAllData" ma:web="25e99fe2-4b59-4eed-9364-6d02239226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696914-5026-4F1A-8A62-0A648C5FB1F8}">
  <ds:schemaRefs>
    <ds:schemaRef ds:uri="http://schemas.openxmlformats.org/officeDocument/2006/bibliography"/>
  </ds:schemaRefs>
</ds:datastoreItem>
</file>

<file path=customXml/itemProps2.xml><?xml version="1.0" encoding="utf-8"?>
<ds:datastoreItem xmlns:ds="http://schemas.openxmlformats.org/officeDocument/2006/customXml" ds:itemID="{8855B176-05F2-48C7-88F9-8085A8AC0060}">
  <ds:schemaRefs>
    <ds:schemaRef ds:uri="http://schemas.microsoft.com/sharepoint/v3/contenttype/forms"/>
  </ds:schemaRefs>
</ds:datastoreItem>
</file>

<file path=customXml/itemProps3.xml><?xml version="1.0" encoding="utf-8"?>
<ds:datastoreItem xmlns:ds="http://schemas.openxmlformats.org/officeDocument/2006/customXml" ds:itemID="{B1F0320C-769A-4D33-A1D3-0B9DC7C78037}">
  <ds:schemaRefs>
    <ds:schemaRef ds:uri="http://schemas.microsoft.com/office/2006/metadata/properties"/>
    <ds:schemaRef ds:uri="http://schemas.microsoft.com/office/infopath/2007/PartnerControls"/>
    <ds:schemaRef ds:uri="25e99fe2-4b59-4eed-9364-6d02239226de"/>
    <ds:schemaRef ds:uri="84de7f97-1f9c-450e-9062-092250129616"/>
  </ds:schemaRefs>
</ds:datastoreItem>
</file>

<file path=customXml/itemProps4.xml><?xml version="1.0" encoding="utf-8"?>
<ds:datastoreItem xmlns:ds="http://schemas.openxmlformats.org/officeDocument/2006/customXml" ds:itemID="{2768C36A-6911-412E-86B3-F545A293D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de7f97-1f9c-450e-9062-092250129616"/>
    <ds:schemaRef ds:uri="25e99fe2-4b59-4eed-9364-6d0223922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34662e5-553f-4a1c-9573-7835fb01dd66}" enabled="1" method="Privileged" siteId="{1c939853-ca0f-4792-9597-8519b4d0dfe3}"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791</Words>
  <Characters>4990</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 Release</vt:lpstr>
      <vt:lpstr>Press Release</vt:lpstr>
    </vt:vector>
  </TitlesOfParts>
  <Company>Sennheiser electronic GmbH &amp; Co. KG</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Sennheiser electronic GmbH &amp; Co. KG</dc:creator>
  <cp:keywords/>
  <dc:description/>
  <cp:lastModifiedBy>Gusmag, Jacqueline</cp:lastModifiedBy>
  <cp:revision>32</cp:revision>
  <cp:lastPrinted>2026-10-27T10:48:00Z</cp:lastPrinted>
  <dcterms:created xsi:type="dcterms:W3CDTF">2026-10-23T06:26:00Z</dcterms:created>
  <dcterms:modified xsi:type="dcterms:W3CDTF">2026-10-27T10:49:00Z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0x010100252421D4AF7E0C4D996A4401C65FBDF0</vt:lpwstr>
  </property>
  <property fmtid="{D5CDD505-2E9C-101B-9397-08002B2CF9AE}" pid="3" name="MediaServiceImageTags">
    <vt:lpwstr/>
  </property>
</Properties>
</file>